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EF00FA8" w14:textId="4ABC644A" w:rsidR="00CB2BC1" w:rsidRDefault="00622741" w:rsidP="00622741">
      <w:pPr>
        <w:pStyle w:val="Styl1"/>
        <w:rPr>
          <w:rFonts w:cs="Arial"/>
        </w:rPr>
      </w:pPr>
      <w:bookmarkStart w:id="0" w:name="_Hlk166583120"/>
      <w:r w:rsidRPr="00376144">
        <w:rPr>
          <w:rFonts w:cs="Arial"/>
          <w:b/>
          <w:bCs/>
        </w:rPr>
        <w:t xml:space="preserve">Załącznik nr </w:t>
      </w:r>
      <w:r w:rsidR="00301E06">
        <w:rPr>
          <w:rFonts w:cs="Arial"/>
          <w:b/>
          <w:bCs/>
        </w:rPr>
        <w:t>6</w:t>
      </w:r>
      <w:r w:rsidR="00772BF6">
        <w:rPr>
          <w:rFonts w:cs="Arial"/>
          <w:b/>
          <w:bCs/>
        </w:rPr>
        <w:t xml:space="preserve"> do SWIZ</w:t>
      </w:r>
      <w:r w:rsidRPr="00A14D9B">
        <w:rPr>
          <w:rFonts w:cs="Arial"/>
        </w:rPr>
        <w:t xml:space="preserve"> </w:t>
      </w:r>
      <w:r w:rsidR="00772BF6">
        <w:rPr>
          <w:rFonts w:cs="Arial"/>
        </w:rPr>
        <w:t xml:space="preserve">(stanowiący jednocześnie Załącznik nr </w:t>
      </w:r>
      <w:r w:rsidR="004C58A6">
        <w:rPr>
          <w:rFonts w:cs="Arial"/>
        </w:rPr>
        <w:t>3</w:t>
      </w:r>
      <w:r w:rsidR="00772BF6">
        <w:rPr>
          <w:rFonts w:cs="Arial"/>
        </w:rPr>
        <w:t xml:space="preserve"> do UMOWY</w:t>
      </w:r>
      <w:r w:rsidR="00CB2BC1">
        <w:rPr>
          <w:rFonts w:cs="Arial"/>
        </w:rPr>
        <w:t>)</w:t>
      </w:r>
    </w:p>
    <w:p w14:paraId="2B3C69B4" w14:textId="75D2B17D" w:rsidR="00622741" w:rsidRPr="00A14D9B" w:rsidRDefault="00772BF6" w:rsidP="00622741">
      <w:pPr>
        <w:pStyle w:val="Styl1"/>
        <w:rPr>
          <w:i/>
        </w:rPr>
      </w:pPr>
      <w:r>
        <w:rPr>
          <w:rFonts w:cs="Arial"/>
        </w:rPr>
        <w:t xml:space="preserve"> </w:t>
      </w:r>
      <w:r w:rsidR="00622741" w:rsidRPr="00A14D9B">
        <w:rPr>
          <w:rFonts w:cs="Arial"/>
        </w:rPr>
        <w:t xml:space="preserve">– </w:t>
      </w:r>
      <w:r w:rsidR="00622741">
        <w:rPr>
          <w:rFonts w:cs="Arial"/>
        </w:rPr>
        <w:t>Opis przedmiotu zamówienia</w:t>
      </w:r>
    </w:p>
    <w:p w14:paraId="47AFF41C" w14:textId="4886FA27" w:rsidR="00622741" w:rsidRPr="000A2DB1" w:rsidRDefault="00622741" w:rsidP="000A2DB1">
      <w:pPr>
        <w:spacing w:before="120" w:after="120" w:line="288" w:lineRule="auto"/>
        <w:rPr>
          <w:rFonts w:ascii="Arial" w:hAnsi="Arial" w:cs="Arial"/>
          <w:b/>
        </w:rPr>
      </w:pPr>
      <w:r w:rsidRPr="000A2DB1">
        <w:rPr>
          <w:rFonts w:ascii="Arial" w:hAnsi="Arial" w:cs="Arial"/>
        </w:rPr>
        <w:t xml:space="preserve">Nr sprawy: </w:t>
      </w:r>
      <w:r w:rsidRPr="000A2DB1">
        <w:rPr>
          <w:rFonts w:ascii="Arial" w:hAnsi="Arial" w:cs="Arial"/>
          <w:b/>
        </w:rPr>
        <w:t>Z-</w:t>
      </w:r>
      <w:r w:rsidR="00301E06" w:rsidRPr="000A2DB1">
        <w:rPr>
          <w:rFonts w:ascii="Arial" w:hAnsi="Arial" w:cs="Arial"/>
          <w:b/>
        </w:rPr>
        <w:t>041</w:t>
      </w:r>
      <w:r w:rsidRPr="000A2DB1">
        <w:rPr>
          <w:rFonts w:ascii="Arial" w:hAnsi="Arial" w:cs="Arial"/>
          <w:b/>
        </w:rPr>
        <w:t>/Rb/RZ/202</w:t>
      </w:r>
      <w:r w:rsidR="00301E06" w:rsidRPr="000A2DB1">
        <w:rPr>
          <w:rFonts w:ascii="Arial" w:hAnsi="Arial" w:cs="Arial"/>
          <w:b/>
        </w:rPr>
        <w:t>6</w:t>
      </w:r>
    </w:p>
    <w:p w14:paraId="4434A838" w14:textId="453C0F67" w:rsidR="00622741" w:rsidRPr="000A2DB1" w:rsidRDefault="00622741" w:rsidP="000A2DB1">
      <w:pPr>
        <w:spacing w:after="120" w:line="288" w:lineRule="auto"/>
        <w:rPr>
          <w:rFonts w:ascii="Arial" w:hAnsi="Arial" w:cs="Arial"/>
          <w:b/>
          <w:bCs/>
          <w:iCs/>
        </w:rPr>
      </w:pPr>
      <w:r w:rsidRPr="000A2DB1">
        <w:rPr>
          <w:rFonts w:ascii="Arial" w:hAnsi="Arial" w:cs="Arial"/>
        </w:rPr>
        <w:t>Zamówienie pn. „</w:t>
      </w:r>
      <w:r w:rsidR="00301E06" w:rsidRPr="000A2DB1">
        <w:rPr>
          <w:rFonts w:ascii="Arial" w:hAnsi="Arial" w:cs="Arial"/>
          <w:b/>
          <w:bCs/>
          <w:iCs/>
        </w:rPr>
        <w:t>Wykonanie otworu zastępczego nr 12Qc na terenie Stacji Wodociągowej „Las Gdański</w:t>
      </w:r>
      <w:r w:rsidRPr="000A2DB1">
        <w:rPr>
          <w:rFonts w:ascii="Arial" w:hAnsi="Arial" w:cs="Arial"/>
          <w:b/>
          <w:bCs/>
          <w:iCs/>
        </w:rPr>
        <w:t>”</w:t>
      </w:r>
      <w:r w:rsidR="00301E06" w:rsidRPr="000A2DB1">
        <w:rPr>
          <w:rFonts w:ascii="Arial" w:hAnsi="Arial" w:cs="Arial"/>
          <w:b/>
          <w:bCs/>
          <w:iCs/>
        </w:rPr>
        <w:t xml:space="preserve"> w Bydgoszczy”</w:t>
      </w:r>
    </w:p>
    <w:p w14:paraId="33264236" w14:textId="77777777" w:rsidR="00622741" w:rsidRPr="000A2DB1" w:rsidRDefault="00622741" w:rsidP="000A2DB1">
      <w:pPr>
        <w:spacing w:after="120" w:line="288" w:lineRule="auto"/>
        <w:rPr>
          <w:rFonts w:ascii="Arial" w:hAnsi="Arial" w:cs="Arial"/>
          <w:b/>
        </w:rPr>
      </w:pPr>
      <w:r w:rsidRPr="000A2DB1">
        <w:rPr>
          <w:rFonts w:ascii="Arial" w:hAnsi="Arial" w:cs="Arial"/>
        </w:rPr>
        <w:t xml:space="preserve">ZAMAWIAJACY: </w:t>
      </w:r>
      <w:r w:rsidRPr="000A2DB1">
        <w:rPr>
          <w:rFonts w:ascii="Arial" w:hAnsi="Arial" w:cs="Arial"/>
          <w:b/>
        </w:rPr>
        <w:t>Miejskie Wodociągi i Kanalizacja w Bydgoszczy - spółka z o.o.</w:t>
      </w:r>
    </w:p>
    <w:bookmarkEnd w:id="0"/>
    <w:p w14:paraId="736F12AF" w14:textId="5DC6F199" w:rsidR="0090082A" w:rsidRPr="000A2DB1" w:rsidRDefault="0090082A" w:rsidP="000A2DB1">
      <w:pPr>
        <w:tabs>
          <w:tab w:val="left" w:pos="0"/>
        </w:tabs>
        <w:spacing w:line="288" w:lineRule="auto"/>
        <w:jc w:val="both"/>
        <w:rPr>
          <w:rFonts w:ascii="Arial" w:hAnsi="Arial"/>
          <w:b/>
          <w:u w:val="single"/>
        </w:rPr>
      </w:pPr>
    </w:p>
    <w:p w14:paraId="072CBE89" w14:textId="77777777" w:rsidR="0090082A" w:rsidRPr="000A2DB1" w:rsidRDefault="0090082A" w:rsidP="000A2DB1">
      <w:pPr>
        <w:pStyle w:val="Tytu"/>
        <w:spacing w:after="120" w:line="288" w:lineRule="auto"/>
        <w:rPr>
          <w:rFonts w:ascii="Arial" w:hAnsi="Arial"/>
          <w:sz w:val="24"/>
          <w:szCs w:val="24"/>
        </w:rPr>
      </w:pPr>
    </w:p>
    <w:p w14:paraId="5A964417" w14:textId="77777777" w:rsidR="0090082A" w:rsidRPr="000A2DB1" w:rsidRDefault="0090082A" w:rsidP="000A2DB1">
      <w:pPr>
        <w:pStyle w:val="Tytu"/>
        <w:spacing w:after="120" w:line="288" w:lineRule="auto"/>
        <w:rPr>
          <w:rFonts w:ascii="Arial" w:hAnsi="Arial"/>
          <w:sz w:val="24"/>
          <w:szCs w:val="24"/>
        </w:rPr>
      </w:pPr>
      <w:r w:rsidRPr="000A2DB1">
        <w:rPr>
          <w:rFonts w:ascii="Arial" w:hAnsi="Arial"/>
          <w:sz w:val="24"/>
          <w:szCs w:val="24"/>
        </w:rPr>
        <w:t>Opis przedmiotu zamówienia</w:t>
      </w:r>
    </w:p>
    <w:p w14:paraId="51BF1AA5" w14:textId="7DC8D34E" w:rsidR="0090082A" w:rsidRDefault="0090082A" w:rsidP="000A2DB1">
      <w:pPr>
        <w:pStyle w:val="Tytu"/>
        <w:spacing w:after="120" w:line="288" w:lineRule="auto"/>
        <w:rPr>
          <w:rFonts w:ascii="Arial" w:hAnsi="Arial"/>
          <w:bCs/>
          <w:sz w:val="24"/>
          <w:szCs w:val="24"/>
        </w:rPr>
      </w:pPr>
      <w:r w:rsidRPr="000A2DB1">
        <w:rPr>
          <w:rFonts w:ascii="Arial" w:hAnsi="Arial"/>
          <w:bCs/>
          <w:sz w:val="24"/>
          <w:szCs w:val="24"/>
        </w:rPr>
        <w:t>pn.: „</w:t>
      </w:r>
      <w:r w:rsidR="00301E06" w:rsidRPr="000A2DB1">
        <w:rPr>
          <w:rFonts w:ascii="Arial" w:hAnsi="Arial"/>
          <w:bCs/>
          <w:sz w:val="24"/>
          <w:szCs w:val="24"/>
        </w:rPr>
        <w:t>Wykonanie otworu zastępczego nr 12Qc na terenie Stacji Wodociągowej „Las Gdański” w Bydgoszczy</w:t>
      </w:r>
      <w:r w:rsidRPr="000A2DB1">
        <w:rPr>
          <w:rFonts w:ascii="Arial" w:hAnsi="Arial"/>
          <w:bCs/>
          <w:sz w:val="24"/>
          <w:szCs w:val="24"/>
        </w:rPr>
        <w:t>”</w:t>
      </w:r>
    </w:p>
    <w:p w14:paraId="6AD22854" w14:textId="77777777" w:rsidR="000A2DB1" w:rsidRPr="000A2DB1" w:rsidRDefault="000A2DB1" w:rsidP="0044756D">
      <w:pPr>
        <w:numPr>
          <w:ilvl w:val="0"/>
          <w:numId w:val="2"/>
        </w:numPr>
        <w:autoSpaceDE w:val="0"/>
        <w:autoSpaceDN w:val="0"/>
        <w:adjustRightInd w:val="0"/>
        <w:spacing w:line="288" w:lineRule="auto"/>
        <w:ind w:left="567" w:hanging="567"/>
        <w:jc w:val="both"/>
        <w:rPr>
          <w:rFonts w:ascii="Arial" w:hAnsi="Arial" w:cs="Arial"/>
          <w:b/>
          <w:bCs/>
        </w:rPr>
      </w:pPr>
      <w:r w:rsidRPr="000A2DB1">
        <w:rPr>
          <w:rFonts w:ascii="Arial" w:hAnsi="Arial" w:cs="Arial"/>
          <w:b/>
          <w:bCs/>
        </w:rPr>
        <w:t>Część ogólna</w:t>
      </w:r>
    </w:p>
    <w:p w14:paraId="1B621EA5" w14:textId="77777777" w:rsidR="000A2DB1" w:rsidRPr="000A2DB1" w:rsidRDefault="000A2DB1" w:rsidP="0044756D">
      <w:pPr>
        <w:numPr>
          <w:ilvl w:val="1"/>
          <w:numId w:val="2"/>
        </w:numPr>
        <w:autoSpaceDE w:val="0"/>
        <w:autoSpaceDN w:val="0"/>
        <w:adjustRightInd w:val="0"/>
        <w:spacing w:line="288" w:lineRule="auto"/>
        <w:ind w:left="567" w:hanging="567"/>
        <w:jc w:val="both"/>
        <w:rPr>
          <w:rFonts w:ascii="Arial" w:hAnsi="Arial" w:cs="Arial"/>
          <w:iCs/>
        </w:rPr>
      </w:pPr>
      <w:r w:rsidRPr="000A2DB1">
        <w:rPr>
          <w:rFonts w:ascii="Arial" w:hAnsi="Arial" w:cs="Arial"/>
          <w:iCs/>
        </w:rPr>
        <w:t>Nazwa zamówienia</w:t>
      </w:r>
    </w:p>
    <w:p w14:paraId="1E3E6ACC" w14:textId="18689B6E" w:rsidR="000A2DB1" w:rsidRPr="000A2DB1" w:rsidRDefault="000A2DB1" w:rsidP="000A2DB1">
      <w:pPr>
        <w:autoSpaceDE w:val="0"/>
        <w:autoSpaceDN w:val="0"/>
        <w:adjustRightInd w:val="0"/>
        <w:spacing w:line="288" w:lineRule="auto"/>
        <w:ind w:left="567"/>
        <w:jc w:val="both"/>
        <w:rPr>
          <w:rFonts w:ascii="Arial" w:hAnsi="Arial" w:cs="Arial"/>
          <w:iCs/>
        </w:rPr>
      </w:pPr>
      <w:r w:rsidRPr="000A2DB1">
        <w:rPr>
          <w:rFonts w:ascii="Arial" w:hAnsi="Arial" w:cs="Arial"/>
          <w:iCs/>
        </w:rPr>
        <w:t>Wykonanie otworu zastępczego nr 12Qc na terenie Stacji Wodociągowej „Las Gdański” w Bydgoszczy.</w:t>
      </w:r>
    </w:p>
    <w:p w14:paraId="5B93D931" w14:textId="77777777" w:rsidR="000A2DB1" w:rsidRPr="000A2DB1" w:rsidRDefault="000A2DB1" w:rsidP="0044756D">
      <w:pPr>
        <w:numPr>
          <w:ilvl w:val="1"/>
          <w:numId w:val="2"/>
        </w:numPr>
        <w:autoSpaceDE w:val="0"/>
        <w:autoSpaceDN w:val="0"/>
        <w:adjustRightInd w:val="0"/>
        <w:spacing w:line="288" w:lineRule="auto"/>
        <w:ind w:left="567" w:hanging="567"/>
        <w:jc w:val="both"/>
        <w:rPr>
          <w:rFonts w:ascii="Arial" w:hAnsi="Arial" w:cs="Arial"/>
          <w:iCs/>
        </w:rPr>
      </w:pPr>
      <w:r w:rsidRPr="000A2DB1">
        <w:rPr>
          <w:rFonts w:ascii="Arial" w:hAnsi="Arial" w:cs="Arial"/>
          <w:iCs/>
        </w:rPr>
        <w:t>Przedmiot i zakres zamówienia</w:t>
      </w:r>
    </w:p>
    <w:p w14:paraId="520018C6" w14:textId="001F8CFA" w:rsidR="000A2DB1" w:rsidRPr="000A2DB1" w:rsidRDefault="000A2DB1" w:rsidP="000A2DB1">
      <w:pPr>
        <w:autoSpaceDE w:val="0"/>
        <w:autoSpaceDN w:val="0"/>
        <w:adjustRightInd w:val="0"/>
        <w:spacing w:line="288" w:lineRule="auto"/>
        <w:ind w:left="567"/>
        <w:jc w:val="both"/>
        <w:rPr>
          <w:rFonts w:ascii="Arial" w:hAnsi="Arial" w:cs="Arial"/>
          <w:iCs/>
        </w:rPr>
      </w:pPr>
      <w:r w:rsidRPr="000A2DB1">
        <w:rPr>
          <w:rFonts w:ascii="Arial" w:hAnsi="Arial" w:cs="Arial"/>
          <w:iCs/>
        </w:rPr>
        <w:t>Przedmiotem zamówienia jest wykonanie otworu zastępczego nr 12Qc o głębokości ok. 79,20 m, zlokalizowanego na terenie Stacji Wodociągowej „Las Gdański” w Bydgoszczy zgodnie z „Projektem robót hydrogeologicznych dla wykonania otworu zastępczego 12Qc na terenie Stacji Wodociągowej „Las Gdański” w Bydgoszczy” oraz decyzją Marszałka Województwa Kujawsko-Pomorskiego z dnia 13 maja 2025 r., znak: ŚG-V.7430.17.2025 wraz z wykonaniem badań i pomiarów terenowych.</w:t>
      </w:r>
    </w:p>
    <w:p w14:paraId="68C333F3" w14:textId="77777777" w:rsidR="000A2DB1" w:rsidRPr="000A2DB1" w:rsidRDefault="000A2DB1" w:rsidP="000A2DB1">
      <w:pPr>
        <w:autoSpaceDE w:val="0"/>
        <w:autoSpaceDN w:val="0"/>
        <w:adjustRightInd w:val="0"/>
        <w:spacing w:line="288" w:lineRule="auto"/>
        <w:ind w:left="567"/>
        <w:jc w:val="both"/>
        <w:rPr>
          <w:rFonts w:ascii="Arial" w:hAnsi="Arial" w:cs="Arial"/>
          <w:iCs/>
        </w:rPr>
      </w:pPr>
      <w:r w:rsidRPr="000A2DB1">
        <w:rPr>
          <w:rFonts w:ascii="Arial" w:hAnsi="Arial" w:cs="Arial"/>
          <w:iCs/>
        </w:rPr>
        <w:t>Zakres rzeczowy obejmuje:</w:t>
      </w:r>
    </w:p>
    <w:p w14:paraId="23ACF12F" w14:textId="77777777" w:rsidR="000A2DB1" w:rsidRPr="000A2DB1" w:rsidRDefault="000A2DB1" w:rsidP="0044756D">
      <w:pPr>
        <w:numPr>
          <w:ilvl w:val="0"/>
          <w:numId w:val="3"/>
        </w:numPr>
        <w:autoSpaceDE w:val="0"/>
        <w:autoSpaceDN w:val="0"/>
        <w:adjustRightInd w:val="0"/>
        <w:spacing w:line="288" w:lineRule="auto"/>
        <w:jc w:val="both"/>
        <w:rPr>
          <w:rFonts w:ascii="Arial" w:hAnsi="Arial" w:cs="Arial"/>
        </w:rPr>
      </w:pPr>
      <w:r w:rsidRPr="000A2DB1">
        <w:rPr>
          <w:rFonts w:ascii="Arial" w:hAnsi="Arial" w:cs="Arial"/>
        </w:rPr>
        <w:t>dokonanie zgłoszenia rozpoczęcia robót do Marszałka Województwa Kujawsko-Pomorskiego oraz Prezydenta Bydgoszczy, nie później niż 14 dni przed planowanym terminem rozpoczęcia prac;</w:t>
      </w:r>
    </w:p>
    <w:p w14:paraId="3CAD4DE0" w14:textId="77777777" w:rsidR="000A2DB1" w:rsidRPr="000A2DB1" w:rsidRDefault="000A2DB1" w:rsidP="0044756D">
      <w:pPr>
        <w:numPr>
          <w:ilvl w:val="0"/>
          <w:numId w:val="3"/>
        </w:numPr>
        <w:autoSpaceDE w:val="0"/>
        <w:autoSpaceDN w:val="0"/>
        <w:adjustRightInd w:val="0"/>
        <w:spacing w:line="288" w:lineRule="auto"/>
        <w:jc w:val="both"/>
        <w:rPr>
          <w:rFonts w:ascii="Arial" w:hAnsi="Arial" w:cs="Arial"/>
        </w:rPr>
      </w:pPr>
      <w:r w:rsidRPr="000A2DB1">
        <w:rPr>
          <w:rFonts w:ascii="Arial" w:hAnsi="Arial" w:cs="Arial"/>
        </w:rPr>
        <w:t>wytyczenie otworu studziennego w terenie przez uprawnionego geodetę w obecności Zamawiającego, Wykonawcy i geologa nadzoru;</w:t>
      </w:r>
    </w:p>
    <w:p w14:paraId="5F914DE2" w14:textId="77777777" w:rsidR="000A2DB1" w:rsidRPr="000A2DB1" w:rsidRDefault="000A2DB1" w:rsidP="0044756D">
      <w:pPr>
        <w:numPr>
          <w:ilvl w:val="0"/>
          <w:numId w:val="3"/>
        </w:numPr>
        <w:autoSpaceDE w:val="0"/>
        <w:autoSpaceDN w:val="0"/>
        <w:adjustRightInd w:val="0"/>
        <w:spacing w:line="288" w:lineRule="auto"/>
        <w:jc w:val="both"/>
        <w:rPr>
          <w:rFonts w:ascii="Arial" w:hAnsi="Arial" w:cs="Arial"/>
        </w:rPr>
      </w:pPr>
      <w:r w:rsidRPr="000A2DB1">
        <w:rPr>
          <w:rFonts w:ascii="Arial" w:hAnsi="Arial" w:cs="Arial"/>
        </w:rPr>
        <w:t>wykonanie wiercenia otworu do głębokości 80,0 m p.p.t.;</w:t>
      </w:r>
    </w:p>
    <w:p w14:paraId="6465CA31" w14:textId="77777777" w:rsidR="000A2DB1" w:rsidRPr="000A2DB1" w:rsidRDefault="000A2DB1" w:rsidP="0044756D">
      <w:pPr>
        <w:numPr>
          <w:ilvl w:val="0"/>
          <w:numId w:val="3"/>
        </w:numPr>
        <w:autoSpaceDE w:val="0"/>
        <w:autoSpaceDN w:val="0"/>
        <w:adjustRightInd w:val="0"/>
        <w:spacing w:line="288" w:lineRule="auto"/>
        <w:jc w:val="both"/>
        <w:rPr>
          <w:rFonts w:ascii="Arial" w:hAnsi="Arial" w:cs="Arial"/>
        </w:rPr>
      </w:pPr>
      <w:r w:rsidRPr="000A2DB1">
        <w:rPr>
          <w:rFonts w:ascii="Arial" w:hAnsi="Arial" w:cs="Arial"/>
        </w:rPr>
        <w:t>zafiltrowanie otworu studziennego po osiągnieciu głębokości końcowej (materiał zapewnia Zamawiający według wykazu zamieszczonego w załączniku tekstowym nr 8 do „Projektu robót geologicznych…” - Krajowa deklaracja zgodności;</w:t>
      </w:r>
    </w:p>
    <w:p w14:paraId="300A93A4" w14:textId="77777777" w:rsidR="000A2DB1" w:rsidRPr="000A2DB1" w:rsidRDefault="000A2DB1" w:rsidP="0044756D">
      <w:pPr>
        <w:numPr>
          <w:ilvl w:val="0"/>
          <w:numId w:val="3"/>
        </w:numPr>
        <w:autoSpaceDE w:val="0"/>
        <w:autoSpaceDN w:val="0"/>
        <w:adjustRightInd w:val="0"/>
        <w:spacing w:line="288" w:lineRule="auto"/>
        <w:jc w:val="both"/>
        <w:rPr>
          <w:rFonts w:ascii="Arial" w:hAnsi="Arial" w:cs="Arial"/>
        </w:rPr>
      </w:pPr>
      <w:r w:rsidRPr="000A2DB1">
        <w:rPr>
          <w:rFonts w:ascii="Arial" w:hAnsi="Arial" w:cs="Arial"/>
        </w:rPr>
        <w:t>pobranie 6 próbek gruntu do badań granulometrycznych z przewidywanej strefy filtrowania otworu, (2 próby z dolnej części czynnej, 4 próby z górnej części);</w:t>
      </w:r>
    </w:p>
    <w:p w14:paraId="20CECC41" w14:textId="77777777" w:rsidR="000A2DB1" w:rsidRPr="000A2DB1" w:rsidRDefault="000A2DB1" w:rsidP="0044756D">
      <w:pPr>
        <w:numPr>
          <w:ilvl w:val="0"/>
          <w:numId w:val="3"/>
        </w:numPr>
        <w:autoSpaceDE w:val="0"/>
        <w:autoSpaceDN w:val="0"/>
        <w:adjustRightInd w:val="0"/>
        <w:spacing w:line="288" w:lineRule="auto"/>
        <w:jc w:val="both"/>
        <w:rPr>
          <w:rFonts w:ascii="Arial" w:hAnsi="Arial" w:cs="Arial"/>
        </w:rPr>
      </w:pPr>
      <w:r w:rsidRPr="000A2DB1">
        <w:rPr>
          <w:rFonts w:ascii="Arial" w:hAnsi="Arial" w:cs="Arial"/>
        </w:rPr>
        <w:t>wykonanie analiz granulometrycznych pobranych prób;</w:t>
      </w:r>
    </w:p>
    <w:p w14:paraId="387E8CA4" w14:textId="77777777" w:rsidR="000A2DB1" w:rsidRPr="000A2DB1" w:rsidRDefault="000A2DB1" w:rsidP="0044756D">
      <w:pPr>
        <w:numPr>
          <w:ilvl w:val="0"/>
          <w:numId w:val="3"/>
        </w:numPr>
        <w:autoSpaceDE w:val="0"/>
        <w:autoSpaceDN w:val="0"/>
        <w:adjustRightInd w:val="0"/>
        <w:spacing w:line="288" w:lineRule="auto"/>
        <w:jc w:val="both"/>
        <w:rPr>
          <w:rFonts w:ascii="Arial" w:hAnsi="Arial" w:cs="Arial"/>
        </w:rPr>
      </w:pPr>
      <w:r w:rsidRPr="000A2DB1">
        <w:rPr>
          <w:rFonts w:ascii="Arial" w:hAnsi="Arial" w:cs="Arial"/>
        </w:rPr>
        <w:t>przeprowadzenie pompowania oczyszczającego (czas trwania co najmniej 24 h, przy wydajności do ok. 90 m</w:t>
      </w:r>
      <w:r w:rsidRPr="000A2DB1">
        <w:rPr>
          <w:rFonts w:ascii="Arial" w:hAnsi="Arial" w:cs="Arial"/>
          <w:vertAlign w:val="superscript"/>
        </w:rPr>
        <w:t>3</w:t>
      </w:r>
      <w:r w:rsidRPr="000A2DB1">
        <w:rPr>
          <w:rFonts w:ascii="Arial" w:hAnsi="Arial" w:cs="Arial"/>
        </w:rPr>
        <w:t>/h);</w:t>
      </w:r>
    </w:p>
    <w:p w14:paraId="69E63DCD" w14:textId="77777777" w:rsidR="000A2DB1" w:rsidRPr="000A2DB1" w:rsidRDefault="000A2DB1" w:rsidP="0044756D">
      <w:pPr>
        <w:numPr>
          <w:ilvl w:val="0"/>
          <w:numId w:val="3"/>
        </w:numPr>
        <w:autoSpaceDE w:val="0"/>
        <w:autoSpaceDN w:val="0"/>
        <w:adjustRightInd w:val="0"/>
        <w:spacing w:line="288" w:lineRule="auto"/>
        <w:jc w:val="both"/>
        <w:rPr>
          <w:rFonts w:ascii="Arial" w:hAnsi="Arial" w:cs="Arial"/>
        </w:rPr>
      </w:pPr>
      <w:r w:rsidRPr="000A2DB1">
        <w:rPr>
          <w:rFonts w:ascii="Arial" w:hAnsi="Arial" w:cs="Arial"/>
        </w:rPr>
        <w:t>dezynfekcję otworu studziennego;</w:t>
      </w:r>
    </w:p>
    <w:p w14:paraId="40DDD397" w14:textId="77777777" w:rsidR="000A2DB1" w:rsidRPr="000A2DB1" w:rsidRDefault="000A2DB1" w:rsidP="0044756D">
      <w:pPr>
        <w:numPr>
          <w:ilvl w:val="0"/>
          <w:numId w:val="3"/>
        </w:numPr>
        <w:autoSpaceDE w:val="0"/>
        <w:autoSpaceDN w:val="0"/>
        <w:adjustRightInd w:val="0"/>
        <w:spacing w:line="288" w:lineRule="auto"/>
        <w:jc w:val="both"/>
        <w:rPr>
          <w:rFonts w:ascii="Arial" w:hAnsi="Arial" w:cs="Arial"/>
        </w:rPr>
      </w:pPr>
      <w:r w:rsidRPr="000A2DB1">
        <w:rPr>
          <w:rFonts w:ascii="Arial" w:hAnsi="Arial" w:cs="Arial"/>
        </w:rPr>
        <w:t>przeprowadzenie pompowania pomiarowego (3 stopnie dynamiczne w czasie 72 godzin wraz ze stabilizacją);</w:t>
      </w:r>
    </w:p>
    <w:p w14:paraId="190B13D6" w14:textId="77777777" w:rsidR="000A2DB1" w:rsidRPr="000A2DB1" w:rsidRDefault="000A2DB1" w:rsidP="0044756D">
      <w:pPr>
        <w:numPr>
          <w:ilvl w:val="0"/>
          <w:numId w:val="3"/>
        </w:numPr>
        <w:autoSpaceDE w:val="0"/>
        <w:autoSpaceDN w:val="0"/>
        <w:adjustRightInd w:val="0"/>
        <w:spacing w:line="288" w:lineRule="auto"/>
        <w:jc w:val="both"/>
        <w:rPr>
          <w:rFonts w:ascii="Arial" w:hAnsi="Arial" w:cs="Arial"/>
        </w:rPr>
      </w:pPr>
      <w:r w:rsidRPr="000A2DB1">
        <w:rPr>
          <w:rFonts w:ascii="Arial" w:hAnsi="Arial" w:cs="Arial"/>
        </w:rPr>
        <w:lastRenderedPageBreak/>
        <w:t xml:space="preserve">pomiary wydajności oraz poziomu statycznego i dynamicznego zwierciadła wody; </w:t>
      </w:r>
    </w:p>
    <w:p w14:paraId="5904B343" w14:textId="77777777" w:rsidR="000A2DB1" w:rsidRPr="000A2DB1" w:rsidRDefault="000A2DB1" w:rsidP="0044756D">
      <w:pPr>
        <w:numPr>
          <w:ilvl w:val="0"/>
          <w:numId w:val="3"/>
        </w:numPr>
        <w:autoSpaceDE w:val="0"/>
        <w:autoSpaceDN w:val="0"/>
        <w:adjustRightInd w:val="0"/>
        <w:spacing w:line="288" w:lineRule="auto"/>
        <w:jc w:val="both"/>
        <w:rPr>
          <w:rFonts w:ascii="Arial" w:hAnsi="Arial" w:cs="Arial"/>
        </w:rPr>
      </w:pPr>
      <w:r w:rsidRPr="000A2DB1">
        <w:rPr>
          <w:rFonts w:ascii="Arial" w:hAnsi="Arial" w:cs="Arial"/>
        </w:rPr>
        <w:t>pobranie próby wody (pod koniec pompowania badawczego, przy trzecim stopniu depresji) do badań laboratoryjnych zgodnie z PN-ISO 5667-11:2017-10 lub normą równoważną;</w:t>
      </w:r>
    </w:p>
    <w:p w14:paraId="245DE5DC" w14:textId="77777777" w:rsidR="000A2DB1" w:rsidRPr="000A2DB1" w:rsidRDefault="000A2DB1" w:rsidP="0044756D">
      <w:pPr>
        <w:numPr>
          <w:ilvl w:val="0"/>
          <w:numId w:val="3"/>
        </w:numPr>
        <w:autoSpaceDE w:val="0"/>
        <w:autoSpaceDN w:val="0"/>
        <w:adjustRightInd w:val="0"/>
        <w:spacing w:line="288" w:lineRule="auto"/>
        <w:jc w:val="both"/>
        <w:rPr>
          <w:rFonts w:ascii="Arial" w:hAnsi="Arial" w:cs="Arial"/>
        </w:rPr>
      </w:pPr>
      <w:r w:rsidRPr="000A2DB1">
        <w:rPr>
          <w:rFonts w:ascii="Arial" w:hAnsi="Arial" w:cs="Arial"/>
        </w:rPr>
        <w:t>wykonanie analiz fizyko-chemicznych i mikrobiologicznych pobranej próby wody w zakresie umożliwiającym ustalenie typu chemicznego i klasy jakości wody podziemnej;</w:t>
      </w:r>
    </w:p>
    <w:p w14:paraId="4147FE91" w14:textId="77777777" w:rsidR="000A2DB1" w:rsidRPr="000A2DB1" w:rsidRDefault="000A2DB1" w:rsidP="0044756D">
      <w:pPr>
        <w:numPr>
          <w:ilvl w:val="0"/>
          <w:numId w:val="3"/>
        </w:numPr>
        <w:autoSpaceDE w:val="0"/>
        <w:autoSpaceDN w:val="0"/>
        <w:adjustRightInd w:val="0"/>
        <w:spacing w:line="288" w:lineRule="auto"/>
        <w:jc w:val="both"/>
        <w:rPr>
          <w:rFonts w:ascii="Arial" w:hAnsi="Arial" w:cs="Arial"/>
        </w:rPr>
      </w:pPr>
      <w:r w:rsidRPr="000A2DB1">
        <w:rPr>
          <w:rFonts w:ascii="Arial" w:hAnsi="Arial" w:cs="Arial"/>
        </w:rPr>
        <w:t xml:space="preserve">opracowanie dokumentacji powykonawczej </w:t>
      </w:r>
      <w:bookmarkStart w:id="1" w:name="_Hlk207864101"/>
      <w:r w:rsidRPr="000A2DB1">
        <w:rPr>
          <w:rFonts w:ascii="Arial" w:hAnsi="Arial" w:cs="Arial"/>
        </w:rPr>
        <w:t>zgodnie ze szczegółowym zakresem określonym w załączniku nr 1 do OPZ</w:t>
      </w:r>
      <w:bookmarkEnd w:id="1"/>
      <w:r w:rsidRPr="000A2DB1">
        <w:rPr>
          <w:rFonts w:ascii="Arial" w:hAnsi="Arial" w:cs="Arial"/>
        </w:rPr>
        <w:t xml:space="preserve">; </w:t>
      </w:r>
    </w:p>
    <w:p w14:paraId="01FDCBC2" w14:textId="77777777" w:rsidR="000A2DB1" w:rsidRPr="000A2DB1" w:rsidRDefault="000A2DB1" w:rsidP="0044756D">
      <w:pPr>
        <w:numPr>
          <w:ilvl w:val="0"/>
          <w:numId w:val="3"/>
        </w:numPr>
        <w:autoSpaceDE w:val="0"/>
        <w:autoSpaceDN w:val="0"/>
        <w:adjustRightInd w:val="0"/>
        <w:spacing w:line="288" w:lineRule="auto"/>
        <w:jc w:val="both"/>
        <w:rPr>
          <w:rFonts w:ascii="Arial" w:hAnsi="Arial" w:cs="Arial"/>
        </w:rPr>
      </w:pPr>
      <w:r w:rsidRPr="000A2DB1">
        <w:rPr>
          <w:rFonts w:ascii="Arial" w:hAnsi="Arial" w:cs="Arial"/>
        </w:rPr>
        <w:t>wykonanie inwentaryzacji geodezyjnej.</w:t>
      </w:r>
    </w:p>
    <w:p w14:paraId="007E851B" w14:textId="77777777" w:rsidR="000A2DB1" w:rsidRPr="000A2DB1" w:rsidRDefault="000A2DB1" w:rsidP="000A2DB1">
      <w:pPr>
        <w:autoSpaceDE w:val="0"/>
        <w:autoSpaceDN w:val="0"/>
        <w:adjustRightInd w:val="0"/>
        <w:spacing w:line="288" w:lineRule="auto"/>
        <w:ind w:left="567"/>
        <w:jc w:val="both"/>
        <w:rPr>
          <w:rFonts w:ascii="Arial" w:hAnsi="Arial" w:cs="Arial"/>
        </w:rPr>
      </w:pPr>
      <w:r w:rsidRPr="000A2DB1">
        <w:rPr>
          <w:rFonts w:ascii="Arial" w:hAnsi="Arial" w:cs="Arial"/>
        </w:rPr>
        <w:t>Prace należy zrealizować w terminie 90 dni od dnia zawrcia umowy.</w:t>
      </w:r>
    </w:p>
    <w:p w14:paraId="10C5160F" w14:textId="77777777" w:rsidR="000A2DB1" w:rsidRPr="000A2DB1" w:rsidRDefault="000A2DB1" w:rsidP="000A2DB1">
      <w:pPr>
        <w:autoSpaceDE w:val="0"/>
        <w:autoSpaceDN w:val="0"/>
        <w:adjustRightInd w:val="0"/>
        <w:spacing w:line="288" w:lineRule="auto"/>
        <w:ind w:left="567"/>
        <w:jc w:val="both"/>
        <w:rPr>
          <w:rFonts w:ascii="Arial" w:hAnsi="Arial" w:cs="Arial"/>
        </w:rPr>
      </w:pPr>
      <w:r w:rsidRPr="000A2DB1">
        <w:rPr>
          <w:rFonts w:ascii="Arial" w:hAnsi="Arial" w:cs="Arial"/>
          <w:color w:val="000000"/>
        </w:rPr>
        <w:t>Wykonawca zapewnia na własny koszt nadzór hydrogeologiczny nad pracami oraz uporządkowanie terenu po zakończeniu robót.</w:t>
      </w:r>
      <w:r w:rsidRPr="000A2DB1">
        <w:rPr>
          <w:rFonts w:ascii="Arial" w:hAnsi="Arial" w:cs="Arial"/>
        </w:rPr>
        <w:t xml:space="preserve"> </w:t>
      </w:r>
    </w:p>
    <w:p w14:paraId="73EBFF3A" w14:textId="77777777" w:rsidR="000A2DB1" w:rsidRPr="000A2DB1" w:rsidRDefault="000A2DB1" w:rsidP="000A2DB1">
      <w:pPr>
        <w:autoSpaceDE w:val="0"/>
        <w:autoSpaceDN w:val="0"/>
        <w:adjustRightInd w:val="0"/>
        <w:spacing w:line="288" w:lineRule="auto"/>
        <w:ind w:left="567"/>
        <w:jc w:val="both"/>
        <w:rPr>
          <w:rFonts w:ascii="Arial" w:hAnsi="Arial" w:cs="Arial"/>
          <w:color w:val="000000"/>
        </w:rPr>
      </w:pPr>
      <w:r w:rsidRPr="000A2DB1">
        <w:rPr>
          <w:rFonts w:ascii="Arial" w:hAnsi="Arial" w:cs="Arial"/>
        </w:rPr>
        <w:t>Wykonawca ponosi pełną odpowiedzialność za wszelkie szkody powstałe w istniejącej infrastrukturze w trakcie realizacji robót oraz zobowiązany jest do przywrócenia terenu do stanu pierwotnego lub uzgodnionego z Zamawiającym, na własny koszt, w terminie uzgodnionym z Zamawiającym nie dłuższym niż 14 dni od zakończenia robót.</w:t>
      </w:r>
    </w:p>
    <w:p w14:paraId="3FAB5394" w14:textId="77777777" w:rsidR="000A2DB1" w:rsidRPr="000A2DB1" w:rsidRDefault="000A2DB1" w:rsidP="0044756D">
      <w:pPr>
        <w:numPr>
          <w:ilvl w:val="1"/>
          <w:numId w:val="2"/>
        </w:numPr>
        <w:autoSpaceDE w:val="0"/>
        <w:autoSpaceDN w:val="0"/>
        <w:adjustRightInd w:val="0"/>
        <w:spacing w:line="288" w:lineRule="auto"/>
        <w:ind w:left="567" w:hanging="567"/>
        <w:jc w:val="both"/>
        <w:rPr>
          <w:rFonts w:ascii="Arial" w:hAnsi="Arial" w:cs="Arial"/>
          <w:iCs/>
        </w:rPr>
      </w:pPr>
      <w:r w:rsidRPr="000A2DB1">
        <w:rPr>
          <w:rFonts w:ascii="Arial" w:hAnsi="Arial" w:cs="Arial"/>
          <w:iCs/>
        </w:rPr>
        <w:t>Prace towarzysz</w:t>
      </w:r>
      <w:r w:rsidRPr="000A2DB1">
        <w:rPr>
          <w:rFonts w:ascii="Arial" w:eastAsia="TimesNewRoman" w:hAnsi="Arial" w:cs="Arial"/>
        </w:rPr>
        <w:t>ą</w:t>
      </w:r>
      <w:r w:rsidRPr="000A2DB1">
        <w:rPr>
          <w:rFonts w:ascii="Arial" w:hAnsi="Arial" w:cs="Arial"/>
          <w:iCs/>
        </w:rPr>
        <w:t>ce i roboty tymczasowe</w:t>
      </w:r>
    </w:p>
    <w:p w14:paraId="2AB23C65" w14:textId="77777777" w:rsidR="000A2DB1" w:rsidRPr="000A2DB1" w:rsidRDefault="000A2DB1" w:rsidP="000A2DB1">
      <w:pPr>
        <w:autoSpaceDE w:val="0"/>
        <w:autoSpaceDN w:val="0"/>
        <w:adjustRightInd w:val="0"/>
        <w:spacing w:line="288" w:lineRule="auto"/>
        <w:ind w:left="567"/>
        <w:jc w:val="both"/>
        <w:rPr>
          <w:rFonts w:ascii="Arial" w:hAnsi="Arial" w:cs="Arial"/>
        </w:rPr>
      </w:pPr>
      <w:r w:rsidRPr="000A2DB1">
        <w:rPr>
          <w:rFonts w:ascii="Arial" w:hAnsi="Arial" w:cs="Arial"/>
        </w:rPr>
        <w:t>W czasie pompowania próbnego należy wykonać tymczasowy rurociąg o długości min. 100 m. Po zakończeniu pompowania rurociąg należy zdemontować.</w:t>
      </w:r>
    </w:p>
    <w:p w14:paraId="12C3AA30" w14:textId="77777777" w:rsidR="000A2DB1" w:rsidRPr="000A2DB1" w:rsidRDefault="000A2DB1" w:rsidP="000A2DB1">
      <w:pPr>
        <w:autoSpaceDE w:val="0"/>
        <w:autoSpaceDN w:val="0"/>
        <w:adjustRightInd w:val="0"/>
        <w:spacing w:line="288" w:lineRule="auto"/>
        <w:ind w:left="567"/>
        <w:jc w:val="both"/>
        <w:rPr>
          <w:rFonts w:ascii="Arial" w:hAnsi="Arial" w:cs="Arial"/>
        </w:rPr>
      </w:pPr>
      <w:r w:rsidRPr="000A2DB1">
        <w:rPr>
          <w:rFonts w:ascii="Arial" w:hAnsi="Arial" w:cs="Arial"/>
        </w:rPr>
        <w:t>Dół płuczkowy musi być bardzo dobrze zaizolowany. Zużytą płuczkę należy przekazać uprawnionemu podmiotowi do zagospodarowania, zgodnie z ustawą o odpadach, z potwierdzeniem przekazania w postaci wydruku z BDO.</w:t>
      </w:r>
    </w:p>
    <w:p w14:paraId="7764AF74" w14:textId="77777777" w:rsidR="000A2DB1" w:rsidRPr="000A2DB1" w:rsidRDefault="000A2DB1" w:rsidP="000A2DB1">
      <w:pPr>
        <w:autoSpaceDE w:val="0"/>
        <w:autoSpaceDN w:val="0"/>
        <w:adjustRightInd w:val="0"/>
        <w:spacing w:line="288" w:lineRule="auto"/>
        <w:ind w:left="567"/>
        <w:jc w:val="both"/>
        <w:rPr>
          <w:rFonts w:ascii="Arial" w:hAnsi="Arial" w:cs="Arial"/>
        </w:rPr>
      </w:pPr>
      <w:r w:rsidRPr="000A2DB1">
        <w:rPr>
          <w:rFonts w:ascii="Arial" w:hAnsi="Arial" w:cs="Arial"/>
        </w:rPr>
        <w:t>Wykonawca odpowiada za zagospodarowanie wszelkich odpadów powstałych w trakcie robót zgodnie z ustawą o odpadach, na własny koszt.</w:t>
      </w:r>
    </w:p>
    <w:p w14:paraId="6CABE1EF" w14:textId="77777777" w:rsidR="000A2DB1" w:rsidRPr="000A2DB1" w:rsidRDefault="000A2DB1" w:rsidP="000A2DB1">
      <w:pPr>
        <w:autoSpaceDE w:val="0"/>
        <w:autoSpaceDN w:val="0"/>
        <w:adjustRightInd w:val="0"/>
        <w:spacing w:line="288" w:lineRule="auto"/>
        <w:ind w:left="567"/>
        <w:jc w:val="both"/>
        <w:rPr>
          <w:rFonts w:ascii="Arial" w:hAnsi="Arial" w:cs="Arial"/>
        </w:rPr>
      </w:pPr>
      <w:r w:rsidRPr="000A2DB1">
        <w:rPr>
          <w:rFonts w:ascii="Arial" w:hAnsi="Arial" w:cs="Arial"/>
        </w:rPr>
        <w:t>Wykonawca zobowiązany jest do uzyskania wszelkich uzgodnień niezbędnych do realizacji prac objętych zamówieniem i ponosi odpowiedzialność za ich przestrzeganie.</w:t>
      </w:r>
    </w:p>
    <w:p w14:paraId="19078424" w14:textId="77777777" w:rsidR="000A2DB1" w:rsidRPr="000A2DB1" w:rsidRDefault="000A2DB1" w:rsidP="0044756D">
      <w:pPr>
        <w:numPr>
          <w:ilvl w:val="1"/>
          <w:numId w:val="2"/>
        </w:numPr>
        <w:autoSpaceDE w:val="0"/>
        <w:autoSpaceDN w:val="0"/>
        <w:adjustRightInd w:val="0"/>
        <w:spacing w:line="288" w:lineRule="auto"/>
        <w:ind w:left="567" w:hanging="567"/>
        <w:jc w:val="both"/>
        <w:rPr>
          <w:rFonts w:ascii="Arial" w:hAnsi="Arial" w:cs="Arial"/>
          <w:iCs/>
        </w:rPr>
      </w:pPr>
      <w:r w:rsidRPr="000A2DB1">
        <w:rPr>
          <w:rFonts w:ascii="Arial" w:hAnsi="Arial" w:cs="Arial"/>
          <w:iCs/>
        </w:rPr>
        <w:t>Informacje o terenie budowy</w:t>
      </w:r>
    </w:p>
    <w:p w14:paraId="5065055C" w14:textId="77777777" w:rsidR="000A2DB1" w:rsidRPr="000A2DB1" w:rsidRDefault="000A2DB1" w:rsidP="000A2DB1">
      <w:pPr>
        <w:autoSpaceDE w:val="0"/>
        <w:autoSpaceDN w:val="0"/>
        <w:adjustRightInd w:val="0"/>
        <w:spacing w:line="288" w:lineRule="auto"/>
        <w:ind w:left="567"/>
        <w:jc w:val="both"/>
        <w:rPr>
          <w:rFonts w:ascii="Arial" w:hAnsi="Arial" w:cs="Arial"/>
          <w:iCs/>
        </w:rPr>
      </w:pPr>
      <w:r w:rsidRPr="000A2DB1">
        <w:rPr>
          <w:rFonts w:ascii="Arial" w:hAnsi="Arial" w:cs="Arial"/>
          <w:iCs/>
        </w:rPr>
        <w:t>Prace zostaną wykonane na terenie działki nr 215/1 obręb 0381 (teren wygrodzonej stacji uzdatniania) należącej do MWiK w Bydgoszczy. Lokalizację projektowanego otworu przedstawia załącznik nr 3 do „Projektu robót geologicznych…” - mapa lokalizacyjna w skali 1: 250.</w:t>
      </w:r>
    </w:p>
    <w:p w14:paraId="4E8B81AC" w14:textId="77777777" w:rsidR="000A2DB1" w:rsidRPr="000A2DB1" w:rsidRDefault="000A2DB1" w:rsidP="0044756D">
      <w:pPr>
        <w:numPr>
          <w:ilvl w:val="1"/>
          <w:numId w:val="2"/>
        </w:numPr>
        <w:autoSpaceDE w:val="0"/>
        <w:autoSpaceDN w:val="0"/>
        <w:adjustRightInd w:val="0"/>
        <w:spacing w:line="288" w:lineRule="auto"/>
        <w:ind w:left="567" w:hanging="567"/>
        <w:jc w:val="both"/>
        <w:rPr>
          <w:rFonts w:ascii="Arial" w:hAnsi="Arial" w:cs="Arial"/>
          <w:iCs/>
        </w:rPr>
      </w:pPr>
      <w:r w:rsidRPr="000A2DB1">
        <w:rPr>
          <w:rFonts w:ascii="Arial" w:hAnsi="Arial" w:cs="Arial"/>
          <w:iCs/>
        </w:rPr>
        <w:t>Organizacja robót</w:t>
      </w:r>
    </w:p>
    <w:p w14:paraId="58FA88DC" w14:textId="77777777" w:rsidR="000A2DB1" w:rsidRPr="000A2DB1" w:rsidRDefault="000A2DB1" w:rsidP="000A2DB1">
      <w:pPr>
        <w:autoSpaceDE w:val="0"/>
        <w:autoSpaceDN w:val="0"/>
        <w:adjustRightInd w:val="0"/>
        <w:spacing w:line="288" w:lineRule="auto"/>
        <w:ind w:left="567"/>
        <w:jc w:val="both"/>
        <w:rPr>
          <w:rFonts w:ascii="Arial" w:hAnsi="Arial" w:cs="Arial"/>
          <w:iCs/>
        </w:rPr>
      </w:pPr>
      <w:r w:rsidRPr="000A2DB1">
        <w:rPr>
          <w:rFonts w:ascii="Arial" w:hAnsi="Arial" w:cs="Arial"/>
          <w:iCs/>
        </w:rPr>
        <w:t>Wykonanie otworu nr 12Qc w ramach zamówienia podlega rygorom dotyczącym ruchu zakładu górniczego i może być wykonywane tylko przez Zakład wykonujący roboty geologiczne, wykonywane techniką wiertniczą, określone w Ustawie z dnia 9 czerwca 2011 r. Prawo geologiczne i górnicze (</w:t>
      </w:r>
      <w:bookmarkStart w:id="2" w:name="_Hlk534012382"/>
      <w:r w:rsidRPr="000A2DB1">
        <w:rPr>
          <w:rFonts w:ascii="Arial" w:hAnsi="Arial" w:cs="Arial"/>
          <w:iCs/>
        </w:rPr>
        <w:t>Dz.U. z 2024 r. poz. 1290, z 2025 r. poz. 769, 1023)</w:t>
      </w:r>
      <w:bookmarkEnd w:id="2"/>
      <w:r w:rsidRPr="000A2DB1">
        <w:rPr>
          <w:rFonts w:ascii="Arial" w:hAnsi="Arial" w:cs="Arial"/>
          <w:iCs/>
        </w:rPr>
        <w:t xml:space="preserve"> oraz przepisach wykonawczych. </w:t>
      </w:r>
    </w:p>
    <w:p w14:paraId="1E6156E9" w14:textId="77777777" w:rsidR="000A2DB1" w:rsidRPr="000A2DB1" w:rsidRDefault="000A2DB1" w:rsidP="000A2DB1">
      <w:pPr>
        <w:autoSpaceDE w:val="0"/>
        <w:autoSpaceDN w:val="0"/>
        <w:adjustRightInd w:val="0"/>
        <w:spacing w:line="288" w:lineRule="auto"/>
        <w:ind w:left="567"/>
        <w:jc w:val="both"/>
        <w:rPr>
          <w:rFonts w:ascii="Arial" w:hAnsi="Arial" w:cs="Arial"/>
          <w:iCs/>
        </w:rPr>
      </w:pPr>
      <w:r w:rsidRPr="000A2DB1">
        <w:rPr>
          <w:rFonts w:ascii="Arial" w:hAnsi="Arial" w:cs="Arial"/>
          <w:iCs/>
        </w:rPr>
        <w:t>Prace należy prowadzić zgodnie z zatwierdzonym planem ruchu zakładu górniczego. Plan ruchu powinien być przedstawiony do zatwierdzenia właściwemu organowi nadzoru górniczego.</w:t>
      </w:r>
    </w:p>
    <w:p w14:paraId="174FED35" w14:textId="77777777" w:rsidR="000A2DB1" w:rsidRPr="000A2DB1" w:rsidRDefault="000A2DB1" w:rsidP="000A2DB1">
      <w:pPr>
        <w:autoSpaceDE w:val="0"/>
        <w:autoSpaceDN w:val="0"/>
        <w:adjustRightInd w:val="0"/>
        <w:spacing w:line="288" w:lineRule="auto"/>
        <w:ind w:left="567"/>
        <w:jc w:val="both"/>
        <w:rPr>
          <w:rFonts w:ascii="Arial" w:hAnsi="Arial" w:cs="Arial"/>
        </w:rPr>
      </w:pPr>
      <w:r w:rsidRPr="000A2DB1">
        <w:rPr>
          <w:rFonts w:ascii="Arial" w:hAnsi="Arial" w:cs="Arial"/>
        </w:rPr>
        <w:t>Plan ruchu okre</w:t>
      </w:r>
      <w:r w:rsidRPr="000A2DB1">
        <w:rPr>
          <w:rFonts w:ascii="Arial" w:eastAsia="TimesNewRoman" w:hAnsi="Arial" w:cs="Arial"/>
        </w:rPr>
        <w:t>ś</w:t>
      </w:r>
      <w:r w:rsidRPr="000A2DB1">
        <w:rPr>
          <w:rFonts w:ascii="Arial" w:hAnsi="Arial" w:cs="Arial"/>
        </w:rPr>
        <w:t>la szczegółowe przedsi</w:t>
      </w:r>
      <w:r w:rsidRPr="000A2DB1">
        <w:rPr>
          <w:rFonts w:ascii="Arial" w:eastAsia="TimesNewRoman" w:hAnsi="Arial" w:cs="Arial"/>
        </w:rPr>
        <w:t>ę</w:t>
      </w:r>
      <w:r w:rsidRPr="000A2DB1">
        <w:rPr>
          <w:rFonts w:ascii="Arial" w:hAnsi="Arial" w:cs="Arial"/>
        </w:rPr>
        <w:t>wzi</w:t>
      </w:r>
      <w:r w:rsidRPr="000A2DB1">
        <w:rPr>
          <w:rFonts w:ascii="Arial" w:eastAsia="TimesNewRoman" w:hAnsi="Arial" w:cs="Arial"/>
        </w:rPr>
        <w:t>ę</w:t>
      </w:r>
      <w:r w:rsidRPr="000A2DB1">
        <w:rPr>
          <w:rFonts w:ascii="Arial" w:hAnsi="Arial" w:cs="Arial"/>
        </w:rPr>
        <w:t>cia niezb</w:t>
      </w:r>
      <w:r w:rsidRPr="000A2DB1">
        <w:rPr>
          <w:rFonts w:ascii="Arial" w:eastAsia="TimesNewRoman" w:hAnsi="Arial" w:cs="Arial"/>
        </w:rPr>
        <w:t>ę</w:t>
      </w:r>
      <w:r w:rsidRPr="000A2DB1">
        <w:rPr>
          <w:rFonts w:ascii="Arial" w:hAnsi="Arial" w:cs="Arial"/>
        </w:rPr>
        <w:t>dne w celu zapewnienia:</w:t>
      </w:r>
    </w:p>
    <w:p w14:paraId="704BC572" w14:textId="77777777" w:rsidR="000A2DB1" w:rsidRPr="000A2DB1" w:rsidRDefault="000A2DB1" w:rsidP="0044756D">
      <w:pPr>
        <w:numPr>
          <w:ilvl w:val="0"/>
          <w:numId w:val="4"/>
        </w:numPr>
        <w:autoSpaceDE w:val="0"/>
        <w:autoSpaceDN w:val="0"/>
        <w:adjustRightInd w:val="0"/>
        <w:spacing w:line="288" w:lineRule="auto"/>
        <w:jc w:val="both"/>
        <w:rPr>
          <w:rFonts w:ascii="Arial" w:hAnsi="Arial" w:cs="Arial"/>
        </w:rPr>
      </w:pPr>
      <w:r w:rsidRPr="000A2DB1">
        <w:rPr>
          <w:rFonts w:ascii="Arial" w:hAnsi="Arial" w:cs="Arial"/>
        </w:rPr>
        <w:lastRenderedPageBreak/>
        <w:t>bezpieczeństwa powszechnego,</w:t>
      </w:r>
    </w:p>
    <w:p w14:paraId="25E29349" w14:textId="77777777" w:rsidR="000A2DB1" w:rsidRPr="000A2DB1" w:rsidRDefault="000A2DB1" w:rsidP="0044756D">
      <w:pPr>
        <w:numPr>
          <w:ilvl w:val="0"/>
          <w:numId w:val="4"/>
        </w:numPr>
        <w:autoSpaceDE w:val="0"/>
        <w:autoSpaceDN w:val="0"/>
        <w:adjustRightInd w:val="0"/>
        <w:spacing w:line="288" w:lineRule="auto"/>
        <w:jc w:val="both"/>
        <w:rPr>
          <w:rFonts w:ascii="Arial" w:hAnsi="Arial" w:cs="Arial"/>
        </w:rPr>
      </w:pPr>
      <w:r w:rsidRPr="000A2DB1">
        <w:rPr>
          <w:rFonts w:ascii="Arial" w:hAnsi="Arial" w:cs="Arial"/>
        </w:rPr>
        <w:t>bezpieczeństwa pożarowego,</w:t>
      </w:r>
    </w:p>
    <w:p w14:paraId="00392E84" w14:textId="77777777" w:rsidR="000A2DB1" w:rsidRPr="000A2DB1" w:rsidRDefault="000A2DB1" w:rsidP="0044756D">
      <w:pPr>
        <w:numPr>
          <w:ilvl w:val="0"/>
          <w:numId w:val="4"/>
        </w:numPr>
        <w:autoSpaceDE w:val="0"/>
        <w:autoSpaceDN w:val="0"/>
        <w:adjustRightInd w:val="0"/>
        <w:spacing w:line="288" w:lineRule="auto"/>
        <w:jc w:val="both"/>
        <w:rPr>
          <w:rFonts w:ascii="Arial" w:hAnsi="Arial" w:cs="Arial"/>
        </w:rPr>
      </w:pPr>
      <w:r w:rsidRPr="000A2DB1">
        <w:rPr>
          <w:rFonts w:ascii="Arial" w:hAnsi="Arial" w:cs="Arial"/>
        </w:rPr>
        <w:t>bezpieczeństwa i higieny pracy pracowników zakładu górniczego,</w:t>
      </w:r>
    </w:p>
    <w:p w14:paraId="2CBA2D02" w14:textId="77777777" w:rsidR="000A2DB1" w:rsidRPr="000A2DB1" w:rsidRDefault="000A2DB1" w:rsidP="0044756D">
      <w:pPr>
        <w:numPr>
          <w:ilvl w:val="0"/>
          <w:numId w:val="4"/>
        </w:numPr>
        <w:autoSpaceDE w:val="0"/>
        <w:autoSpaceDN w:val="0"/>
        <w:adjustRightInd w:val="0"/>
        <w:spacing w:line="288" w:lineRule="auto"/>
        <w:jc w:val="both"/>
        <w:rPr>
          <w:rFonts w:ascii="Arial" w:hAnsi="Arial" w:cs="Arial"/>
        </w:rPr>
      </w:pPr>
      <w:r w:rsidRPr="000A2DB1">
        <w:rPr>
          <w:rFonts w:ascii="Arial" w:hAnsi="Arial" w:cs="Arial"/>
        </w:rPr>
        <w:t>prawidłowej i racjonalnej gospodarki zasobami wody podziemnej,</w:t>
      </w:r>
    </w:p>
    <w:p w14:paraId="7D5D8243" w14:textId="77777777" w:rsidR="000A2DB1" w:rsidRPr="000A2DB1" w:rsidRDefault="000A2DB1" w:rsidP="0044756D">
      <w:pPr>
        <w:numPr>
          <w:ilvl w:val="0"/>
          <w:numId w:val="4"/>
        </w:numPr>
        <w:autoSpaceDE w:val="0"/>
        <w:autoSpaceDN w:val="0"/>
        <w:adjustRightInd w:val="0"/>
        <w:spacing w:line="288" w:lineRule="auto"/>
        <w:jc w:val="both"/>
        <w:rPr>
          <w:rFonts w:ascii="Arial" w:hAnsi="Arial" w:cs="Arial"/>
        </w:rPr>
      </w:pPr>
      <w:r w:rsidRPr="000A2DB1">
        <w:rPr>
          <w:rFonts w:ascii="Arial" w:hAnsi="Arial" w:cs="Arial"/>
        </w:rPr>
        <w:t>ochrony środowiska wraz z obiektami budowlanymi,</w:t>
      </w:r>
    </w:p>
    <w:p w14:paraId="075B3915" w14:textId="77777777" w:rsidR="000A2DB1" w:rsidRPr="000A2DB1" w:rsidRDefault="000A2DB1" w:rsidP="0044756D">
      <w:pPr>
        <w:numPr>
          <w:ilvl w:val="0"/>
          <w:numId w:val="4"/>
        </w:numPr>
        <w:autoSpaceDE w:val="0"/>
        <w:autoSpaceDN w:val="0"/>
        <w:adjustRightInd w:val="0"/>
        <w:spacing w:line="288" w:lineRule="auto"/>
        <w:jc w:val="both"/>
        <w:rPr>
          <w:rFonts w:ascii="Arial" w:hAnsi="Arial" w:cs="Arial"/>
        </w:rPr>
      </w:pPr>
      <w:r w:rsidRPr="000A2DB1">
        <w:rPr>
          <w:rFonts w:ascii="Arial" w:hAnsi="Arial" w:cs="Arial"/>
        </w:rPr>
        <w:t>zapobiegania szkodom i ich naprawiania i ochronie zabytków.</w:t>
      </w:r>
    </w:p>
    <w:p w14:paraId="51A98E1B" w14:textId="77777777" w:rsidR="000A2DB1" w:rsidRPr="000A2DB1" w:rsidRDefault="000A2DB1" w:rsidP="0044756D">
      <w:pPr>
        <w:numPr>
          <w:ilvl w:val="1"/>
          <w:numId w:val="2"/>
        </w:numPr>
        <w:autoSpaceDE w:val="0"/>
        <w:autoSpaceDN w:val="0"/>
        <w:adjustRightInd w:val="0"/>
        <w:spacing w:line="288" w:lineRule="auto"/>
        <w:ind w:left="567" w:hanging="567"/>
        <w:jc w:val="both"/>
        <w:rPr>
          <w:rFonts w:ascii="Arial" w:hAnsi="Arial" w:cs="Arial"/>
          <w:iCs/>
        </w:rPr>
      </w:pPr>
      <w:r w:rsidRPr="000A2DB1">
        <w:rPr>
          <w:rFonts w:ascii="Arial" w:hAnsi="Arial" w:cs="Arial"/>
          <w:iCs/>
        </w:rPr>
        <w:t>Zabezpieczenie interesów osób trzecich</w:t>
      </w:r>
    </w:p>
    <w:p w14:paraId="70BD737A" w14:textId="77777777" w:rsidR="000A2DB1" w:rsidRPr="000A2DB1" w:rsidRDefault="000A2DB1" w:rsidP="000A2DB1">
      <w:pPr>
        <w:autoSpaceDE w:val="0"/>
        <w:autoSpaceDN w:val="0"/>
        <w:adjustRightInd w:val="0"/>
        <w:spacing w:line="288" w:lineRule="auto"/>
        <w:ind w:left="567"/>
        <w:jc w:val="both"/>
        <w:rPr>
          <w:rFonts w:ascii="Arial" w:hAnsi="Arial" w:cs="Arial"/>
          <w:iCs/>
        </w:rPr>
      </w:pPr>
      <w:r w:rsidRPr="000A2DB1">
        <w:rPr>
          <w:rFonts w:ascii="Arial" w:hAnsi="Arial" w:cs="Arial"/>
          <w:iCs/>
        </w:rPr>
        <w:t xml:space="preserve">Wykonawca zobowiązany jest prowadzić roboty w sposób minimalizujący uciążliwość dla otoczenia oraz do przestrzegania obowiązujących przepisów w sposób zapewniający ochronę własności publicznej i prywatnej. </w:t>
      </w:r>
    </w:p>
    <w:p w14:paraId="2F040F13" w14:textId="77777777" w:rsidR="000A2DB1" w:rsidRPr="000A2DB1" w:rsidRDefault="000A2DB1" w:rsidP="0044756D">
      <w:pPr>
        <w:numPr>
          <w:ilvl w:val="1"/>
          <w:numId w:val="2"/>
        </w:numPr>
        <w:autoSpaceDE w:val="0"/>
        <w:autoSpaceDN w:val="0"/>
        <w:adjustRightInd w:val="0"/>
        <w:spacing w:line="288" w:lineRule="auto"/>
        <w:ind w:left="567" w:hanging="567"/>
        <w:jc w:val="both"/>
        <w:rPr>
          <w:rFonts w:ascii="Arial" w:hAnsi="Arial" w:cs="Arial"/>
          <w:iCs/>
        </w:rPr>
      </w:pPr>
      <w:r w:rsidRPr="000A2DB1">
        <w:rPr>
          <w:rFonts w:ascii="Arial" w:hAnsi="Arial" w:cs="Arial"/>
          <w:iCs/>
        </w:rPr>
        <w:t>Wykonawca ponosi pełną odpowiedzialność za wszelkie szkody wyrządzone w istniejącej infrastrukturze technicznej, obiektach budowlanych oraz elementach zagospodarowania terenu powstałe w trakcie realizacji robót. Wykonawca jest zobowiązany do niezwłocznego usunięcia szkód oraz do przywrócenia terenu do stanu pierwotnego, na własny koszt, w terminie uzgodnionym z Zamawiającym.</w:t>
      </w:r>
    </w:p>
    <w:p w14:paraId="49C31A34" w14:textId="77777777" w:rsidR="000A2DB1" w:rsidRPr="000A2DB1" w:rsidRDefault="000A2DB1" w:rsidP="0044756D">
      <w:pPr>
        <w:numPr>
          <w:ilvl w:val="1"/>
          <w:numId w:val="2"/>
        </w:numPr>
        <w:autoSpaceDE w:val="0"/>
        <w:autoSpaceDN w:val="0"/>
        <w:adjustRightInd w:val="0"/>
        <w:spacing w:line="288" w:lineRule="auto"/>
        <w:ind w:left="567" w:hanging="567"/>
        <w:jc w:val="both"/>
        <w:rPr>
          <w:rFonts w:ascii="Arial" w:hAnsi="Arial" w:cs="Arial"/>
          <w:iCs/>
        </w:rPr>
      </w:pPr>
      <w:r w:rsidRPr="000A2DB1">
        <w:rPr>
          <w:rFonts w:ascii="Arial" w:hAnsi="Arial" w:cs="Arial"/>
          <w:iCs/>
        </w:rPr>
        <w:t>Wymagania dotyczące ochrony środowiska</w:t>
      </w:r>
    </w:p>
    <w:p w14:paraId="5CD10F9C" w14:textId="77777777" w:rsidR="000A2DB1" w:rsidRPr="000A2DB1" w:rsidRDefault="000A2DB1" w:rsidP="000A2DB1">
      <w:pPr>
        <w:autoSpaceDE w:val="0"/>
        <w:autoSpaceDN w:val="0"/>
        <w:adjustRightInd w:val="0"/>
        <w:spacing w:line="288" w:lineRule="auto"/>
        <w:ind w:left="567"/>
        <w:jc w:val="both"/>
        <w:rPr>
          <w:rFonts w:ascii="Arial" w:hAnsi="Arial" w:cs="Arial"/>
        </w:rPr>
      </w:pPr>
      <w:r w:rsidRPr="000A2DB1">
        <w:rPr>
          <w:rFonts w:ascii="Arial" w:hAnsi="Arial" w:cs="Arial"/>
          <w:iCs/>
        </w:rPr>
        <w:t>Roboty należy prowadzić z uwzględnieniem przepisów ochrony środowiska; szczególne znaczenie</w:t>
      </w:r>
      <w:r w:rsidRPr="000A2DB1">
        <w:rPr>
          <w:rFonts w:ascii="Arial" w:hAnsi="Arial" w:cs="Arial"/>
        </w:rPr>
        <w:t xml:space="preserve"> ma fakt prowadzenia prac w strefie ochrony bezpośredniej ujęcia wody i obszarze objętym ochroną konserwatorską.</w:t>
      </w:r>
    </w:p>
    <w:p w14:paraId="5B50C1E4" w14:textId="77777777" w:rsidR="000A2DB1" w:rsidRPr="000A2DB1" w:rsidRDefault="000A2DB1" w:rsidP="0044756D">
      <w:pPr>
        <w:numPr>
          <w:ilvl w:val="1"/>
          <w:numId w:val="2"/>
        </w:numPr>
        <w:autoSpaceDE w:val="0"/>
        <w:autoSpaceDN w:val="0"/>
        <w:adjustRightInd w:val="0"/>
        <w:spacing w:line="288" w:lineRule="auto"/>
        <w:ind w:left="567" w:hanging="567"/>
        <w:jc w:val="both"/>
        <w:rPr>
          <w:rFonts w:ascii="Arial" w:hAnsi="Arial" w:cs="Arial"/>
          <w:iCs/>
        </w:rPr>
      </w:pPr>
      <w:r w:rsidRPr="000A2DB1">
        <w:rPr>
          <w:rFonts w:ascii="Arial" w:hAnsi="Arial" w:cs="Arial"/>
          <w:iCs/>
        </w:rPr>
        <w:t>Warunki bezpieczeństwa pracy i ochrona przeciwpożarowa na budowie</w:t>
      </w:r>
    </w:p>
    <w:p w14:paraId="442B2916" w14:textId="77777777" w:rsidR="000A2DB1" w:rsidRPr="000A2DB1" w:rsidRDefault="000A2DB1" w:rsidP="000A2DB1">
      <w:pPr>
        <w:autoSpaceDE w:val="0"/>
        <w:autoSpaceDN w:val="0"/>
        <w:adjustRightInd w:val="0"/>
        <w:spacing w:line="288" w:lineRule="auto"/>
        <w:ind w:left="567"/>
        <w:jc w:val="both"/>
        <w:rPr>
          <w:rFonts w:ascii="Arial" w:hAnsi="Arial" w:cs="Arial"/>
          <w:iCs/>
        </w:rPr>
      </w:pPr>
      <w:r w:rsidRPr="000A2DB1">
        <w:rPr>
          <w:rFonts w:ascii="Arial" w:hAnsi="Arial" w:cs="Arial"/>
          <w:iCs/>
        </w:rPr>
        <w:t>Zgodnie z Ustawą z dnia 9 czerwca 2011 r. Prawo geologiczne i górnicze (Dz.U. z 2024 r. poz. 1290, z 2025 r. poz. 769, 1023), ruch zakładu górniczego może się odbywać tylko pod kierownictwem i dozorem osób posiadających odpowiednie kwalifikacje.</w:t>
      </w:r>
    </w:p>
    <w:p w14:paraId="46D401FD" w14:textId="77777777" w:rsidR="000A2DB1" w:rsidRPr="000A2DB1" w:rsidRDefault="000A2DB1" w:rsidP="000A2DB1">
      <w:pPr>
        <w:autoSpaceDE w:val="0"/>
        <w:autoSpaceDN w:val="0"/>
        <w:adjustRightInd w:val="0"/>
        <w:spacing w:line="288" w:lineRule="auto"/>
        <w:ind w:left="567"/>
        <w:jc w:val="both"/>
        <w:rPr>
          <w:rFonts w:ascii="Arial" w:hAnsi="Arial" w:cs="Arial"/>
          <w:iCs/>
        </w:rPr>
      </w:pPr>
      <w:r w:rsidRPr="000A2DB1">
        <w:rPr>
          <w:rFonts w:ascii="Arial" w:hAnsi="Arial" w:cs="Arial"/>
          <w:iCs/>
        </w:rPr>
        <w:t>W zakresie zabezpieczenia przeciwpożarowego w trakcie wykonywania robót należy przestrzegać przepisów zawartych w rozporządzeniu Ministra Spraw Wewnętrznych i Administracji z dnia</w:t>
      </w:r>
    </w:p>
    <w:p w14:paraId="4E5D2E50" w14:textId="77777777" w:rsidR="000A2DB1" w:rsidRPr="000A2DB1" w:rsidRDefault="000A2DB1" w:rsidP="000A2DB1">
      <w:pPr>
        <w:autoSpaceDE w:val="0"/>
        <w:autoSpaceDN w:val="0"/>
        <w:adjustRightInd w:val="0"/>
        <w:spacing w:line="288" w:lineRule="auto"/>
        <w:ind w:left="567"/>
        <w:jc w:val="both"/>
        <w:rPr>
          <w:rFonts w:ascii="Arial" w:hAnsi="Arial" w:cs="Arial"/>
          <w:iCs/>
        </w:rPr>
      </w:pPr>
      <w:r w:rsidRPr="000A2DB1">
        <w:rPr>
          <w:rFonts w:ascii="Arial" w:hAnsi="Arial" w:cs="Arial"/>
          <w:iCs/>
        </w:rPr>
        <w:t xml:space="preserve">7 czerwca 2010 r. w sprawie ochrony przeciwpożarowej budynków, innych obiektów budowlanych </w:t>
      </w:r>
    </w:p>
    <w:p w14:paraId="67C68003" w14:textId="77777777" w:rsidR="000A2DB1" w:rsidRPr="000A2DB1" w:rsidRDefault="000A2DB1" w:rsidP="000A2DB1">
      <w:pPr>
        <w:autoSpaceDE w:val="0"/>
        <w:autoSpaceDN w:val="0"/>
        <w:adjustRightInd w:val="0"/>
        <w:spacing w:line="288" w:lineRule="auto"/>
        <w:ind w:left="567"/>
        <w:jc w:val="both"/>
        <w:rPr>
          <w:rFonts w:ascii="Arial" w:hAnsi="Arial" w:cs="Arial"/>
          <w:iCs/>
        </w:rPr>
      </w:pPr>
      <w:r w:rsidRPr="000A2DB1">
        <w:rPr>
          <w:rFonts w:ascii="Arial" w:hAnsi="Arial" w:cs="Arial"/>
          <w:iCs/>
        </w:rPr>
        <w:t>i terenów (Dz. U. Nr 109, poz. 719 z późn. zm.). Jedynymi materiałami łatwopalnymi jakie pojawią się na budowie mogą być olej napędowy jako paliwo do silnika wiertnicy i agregatu prądotwórczego, który należy przechowywać w niezbędnej ilości w szczelnie zamkniętych, przystosowanych do tego beczkach stalowych.</w:t>
      </w:r>
    </w:p>
    <w:p w14:paraId="4529E1D5" w14:textId="77777777" w:rsidR="000A2DB1" w:rsidRPr="000A2DB1" w:rsidRDefault="000A2DB1" w:rsidP="000A2DB1">
      <w:pPr>
        <w:autoSpaceDE w:val="0"/>
        <w:autoSpaceDN w:val="0"/>
        <w:adjustRightInd w:val="0"/>
        <w:spacing w:line="288" w:lineRule="auto"/>
        <w:ind w:left="567"/>
        <w:jc w:val="both"/>
        <w:rPr>
          <w:rFonts w:ascii="Arial" w:hAnsi="Arial" w:cs="Arial"/>
          <w:iCs/>
        </w:rPr>
      </w:pPr>
      <w:r w:rsidRPr="000A2DB1">
        <w:rPr>
          <w:rFonts w:ascii="Arial" w:hAnsi="Arial" w:cs="Arial"/>
          <w:iCs/>
        </w:rPr>
        <w:t>Przedsięwzięcia niezbędne w celu zapewnienia bezpieczeństwa powszechnego zakładu wykonującego roboty geologiczne:</w:t>
      </w:r>
    </w:p>
    <w:p w14:paraId="72C9940C" w14:textId="77777777" w:rsidR="000A2DB1" w:rsidRPr="000A2DB1" w:rsidRDefault="000A2DB1" w:rsidP="0044756D">
      <w:pPr>
        <w:numPr>
          <w:ilvl w:val="0"/>
          <w:numId w:val="5"/>
        </w:numPr>
        <w:autoSpaceDE w:val="0"/>
        <w:autoSpaceDN w:val="0"/>
        <w:adjustRightInd w:val="0"/>
        <w:spacing w:line="288" w:lineRule="auto"/>
        <w:jc w:val="both"/>
        <w:rPr>
          <w:rFonts w:ascii="Arial" w:hAnsi="Arial" w:cs="Arial"/>
        </w:rPr>
      </w:pPr>
      <w:r w:rsidRPr="000A2DB1">
        <w:rPr>
          <w:rFonts w:ascii="Arial" w:hAnsi="Arial" w:cs="Arial"/>
        </w:rPr>
        <w:t>urządzenia wiertnicze i sprzęt muszą być sprawne, a ich praca nie powinna zagrażać otoczeniu;</w:t>
      </w:r>
    </w:p>
    <w:p w14:paraId="3A41913D" w14:textId="77777777" w:rsidR="000A2DB1" w:rsidRPr="000A2DB1" w:rsidRDefault="000A2DB1" w:rsidP="0044756D">
      <w:pPr>
        <w:numPr>
          <w:ilvl w:val="0"/>
          <w:numId w:val="5"/>
        </w:numPr>
        <w:autoSpaceDE w:val="0"/>
        <w:autoSpaceDN w:val="0"/>
        <w:adjustRightInd w:val="0"/>
        <w:spacing w:line="288" w:lineRule="auto"/>
        <w:jc w:val="both"/>
        <w:rPr>
          <w:rFonts w:ascii="Arial" w:hAnsi="Arial" w:cs="Arial"/>
        </w:rPr>
      </w:pPr>
      <w:r w:rsidRPr="000A2DB1">
        <w:rPr>
          <w:rFonts w:ascii="Arial" w:hAnsi="Arial" w:cs="Arial"/>
        </w:rPr>
        <w:t>urządzenia wiertnicze powinny być dopuszczone do stosowania na poszczególnych stanowiskach przez kierownika,</w:t>
      </w:r>
    </w:p>
    <w:p w14:paraId="006D94D3" w14:textId="77777777" w:rsidR="000A2DB1" w:rsidRPr="000A2DB1" w:rsidRDefault="000A2DB1" w:rsidP="0044756D">
      <w:pPr>
        <w:numPr>
          <w:ilvl w:val="0"/>
          <w:numId w:val="5"/>
        </w:numPr>
        <w:autoSpaceDE w:val="0"/>
        <w:autoSpaceDN w:val="0"/>
        <w:adjustRightInd w:val="0"/>
        <w:spacing w:line="288" w:lineRule="auto"/>
        <w:jc w:val="both"/>
        <w:rPr>
          <w:rFonts w:ascii="Arial" w:hAnsi="Arial" w:cs="Arial"/>
        </w:rPr>
      </w:pPr>
      <w:r w:rsidRPr="000A2DB1">
        <w:rPr>
          <w:rFonts w:ascii="Arial" w:hAnsi="Arial" w:cs="Arial"/>
        </w:rPr>
        <w:t xml:space="preserve">w przypadku powstania awarii lub jakiegokolwiek zagrożenia należy wstrzymać ruch </w:t>
      </w:r>
      <w:r w:rsidRPr="000A2DB1">
        <w:rPr>
          <w:rFonts w:ascii="Arial" w:hAnsi="Arial" w:cs="Arial"/>
        </w:rPr>
        <w:br/>
        <w:t>i niezwłocznie w sposób zorganizowany przystąpić do usuwania awarii i likwidacji zagrożenia,</w:t>
      </w:r>
    </w:p>
    <w:p w14:paraId="06F316F5" w14:textId="77777777" w:rsidR="000A2DB1" w:rsidRPr="000A2DB1" w:rsidRDefault="000A2DB1" w:rsidP="0044756D">
      <w:pPr>
        <w:numPr>
          <w:ilvl w:val="0"/>
          <w:numId w:val="5"/>
        </w:numPr>
        <w:autoSpaceDE w:val="0"/>
        <w:autoSpaceDN w:val="0"/>
        <w:adjustRightInd w:val="0"/>
        <w:spacing w:line="288" w:lineRule="auto"/>
        <w:jc w:val="both"/>
        <w:rPr>
          <w:rFonts w:ascii="Arial" w:hAnsi="Arial" w:cs="Arial"/>
        </w:rPr>
      </w:pPr>
      <w:r w:rsidRPr="000A2DB1">
        <w:rPr>
          <w:rFonts w:ascii="Arial" w:hAnsi="Arial" w:cs="Arial"/>
        </w:rPr>
        <w:lastRenderedPageBreak/>
        <w:t>dozór i kierownictwo ruchu zakładu powinno stale prowadzić obserwacje i monitorować powstawanie awarii lub jakiegokolwiek zagrożenia bezpieczeństwa publicznego lub środowiska naturalnego.</w:t>
      </w:r>
    </w:p>
    <w:p w14:paraId="36C4603D" w14:textId="77777777" w:rsidR="000A2DB1" w:rsidRPr="000A2DB1" w:rsidRDefault="000A2DB1" w:rsidP="000A2DB1">
      <w:pPr>
        <w:autoSpaceDE w:val="0"/>
        <w:autoSpaceDN w:val="0"/>
        <w:adjustRightInd w:val="0"/>
        <w:spacing w:line="288" w:lineRule="auto"/>
        <w:ind w:left="540" w:firstLine="27"/>
        <w:jc w:val="both"/>
        <w:rPr>
          <w:rFonts w:ascii="Arial" w:hAnsi="Arial" w:cs="Arial"/>
        </w:rPr>
      </w:pPr>
      <w:r w:rsidRPr="000A2DB1">
        <w:rPr>
          <w:rFonts w:ascii="Arial" w:hAnsi="Arial" w:cs="Arial"/>
        </w:rPr>
        <w:t>Przedsi</w:t>
      </w:r>
      <w:r w:rsidRPr="000A2DB1">
        <w:rPr>
          <w:rFonts w:ascii="Arial" w:eastAsia="TimesNewRoman" w:hAnsi="Arial" w:cs="Arial"/>
        </w:rPr>
        <w:t>ę</w:t>
      </w:r>
      <w:r w:rsidRPr="000A2DB1">
        <w:rPr>
          <w:rFonts w:ascii="Arial" w:hAnsi="Arial" w:cs="Arial"/>
        </w:rPr>
        <w:t>wzi</w:t>
      </w:r>
      <w:r w:rsidRPr="000A2DB1">
        <w:rPr>
          <w:rFonts w:ascii="Arial" w:eastAsia="TimesNewRoman" w:hAnsi="Arial" w:cs="Arial"/>
        </w:rPr>
        <w:t>ę</w:t>
      </w:r>
      <w:r w:rsidRPr="000A2DB1">
        <w:rPr>
          <w:rFonts w:ascii="Arial" w:hAnsi="Arial" w:cs="Arial"/>
        </w:rPr>
        <w:t>cia niezb</w:t>
      </w:r>
      <w:r w:rsidRPr="000A2DB1">
        <w:rPr>
          <w:rFonts w:ascii="Arial" w:eastAsia="TimesNewRoman" w:hAnsi="Arial" w:cs="Arial"/>
        </w:rPr>
        <w:t>ę</w:t>
      </w:r>
      <w:r w:rsidRPr="000A2DB1">
        <w:rPr>
          <w:rFonts w:ascii="Arial" w:hAnsi="Arial" w:cs="Arial"/>
        </w:rPr>
        <w:t>dne w celu zapewnienia bezpiecze</w:t>
      </w:r>
      <w:r w:rsidRPr="000A2DB1">
        <w:rPr>
          <w:rFonts w:ascii="Arial" w:eastAsia="TimesNewRoman" w:hAnsi="Arial" w:cs="Arial"/>
        </w:rPr>
        <w:t>ń</w:t>
      </w:r>
      <w:r w:rsidRPr="000A2DB1">
        <w:rPr>
          <w:rFonts w:ascii="Arial" w:hAnsi="Arial" w:cs="Arial"/>
        </w:rPr>
        <w:t>stwa po</w:t>
      </w:r>
      <w:r w:rsidRPr="000A2DB1">
        <w:rPr>
          <w:rFonts w:ascii="Arial" w:eastAsia="TimesNewRoman" w:hAnsi="Arial" w:cs="Arial"/>
        </w:rPr>
        <w:t>ż</w:t>
      </w:r>
      <w:r w:rsidRPr="000A2DB1">
        <w:rPr>
          <w:rFonts w:ascii="Arial" w:hAnsi="Arial" w:cs="Arial"/>
        </w:rPr>
        <w:t>arowego zakładu wykonuj</w:t>
      </w:r>
      <w:r w:rsidRPr="000A2DB1">
        <w:rPr>
          <w:rFonts w:ascii="Arial" w:eastAsia="TimesNewRoman" w:hAnsi="Arial" w:cs="Arial"/>
        </w:rPr>
        <w:t>ą</w:t>
      </w:r>
      <w:r w:rsidRPr="000A2DB1">
        <w:rPr>
          <w:rFonts w:ascii="Arial" w:hAnsi="Arial" w:cs="Arial"/>
        </w:rPr>
        <w:t>cego roboty geologiczne:</w:t>
      </w:r>
    </w:p>
    <w:p w14:paraId="26ACE216" w14:textId="77777777" w:rsidR="000A2DB1" w:rsidRPr="000A2DB1" w:rsidRDefault="000A2DB1" w:rsidP="0044756D">
      <w:pPr>
        <w:numPr>
          <w:ilvl w:val="0"/>
          <w:numId w:val="6"/>
        </w:numPr>
        <w:autoSpaceDE w:val="0"/>
        <w:autoSpaceDN w:val="0"/>
        <w:adjustRightInd w:val="0"/>
        <w:spacing w:line="288" w:lineRule="auto"/>
        <w:jc w:val="both"/>
        <w:rPr>
          <w:rFonts w:ascii="Arial" w:hAnsi="Arial" w:cs="Arial"/>
        </w:rPr>
      </w:pPr>
      <w:r w:rsidRPr="000A2DB1">
        <w:rPr>
          <w:rFonts w:ascii="Arial" w:hAnsi="Arial" w:cs="Arial"/>
        </w:rPr>
        <w:t xml:space="preserve">zakład wiertniczy powinien być wyposażony w telefon zapewniający stałą łączność </w:t>
      </w:r>
      <w:r w:rsidRPr="000A2DB1">
        <w:rPr>
          <w:rFonts w:ascii="Arial" w:hAnsi="Arial" w:cs="Arial"/>
        </w:rPr>
        <w:br/>
        <w:t>i sprawne kierowanie pozwalające na współdziałanie w przypadku likwidacji awarii, zagrożeń pożarowych i innych,</w:t>
      </w:r>
    </w:p>
    <w:p w14:paraId="516A2096" w14:textId="77777777" w:rsidR="000A2DB1" w:rsidRPr="000A2DB1" w:rsidRDefault="000A2DB1" w:rsidP="0044756D">
      <w:pPr>
        <w:numPr>
          <w:ilvl w:val="0"/>
          <w:numId w:val="6"/>
        </w:numPr>
        <w:autoSpaceDE w:val="0"/>
        <w:autoSpaceDN w:val="0"/>
        <w:adjustRightInd w:val="0"/>
        <w:spacing w:line="288" w:lineRule="auto"/>
        <w:jc w:val="both"/>
        <w:rPr>
          <w:rFonts w:ascii="Arial" w:hAnsi="Arial" w:cs="Arial"/>
        </w:rPr>
      </w:pPr>
      <w:r w:rsidRPr="000A2DB1">
        <w:rPr>
          <w:rFonts w:ascii="Arial" w:hAnsi="Arial" w:cs="Arial"/>
        </w:rPr>
        <w:t>urządzenia wiertnicze i sprzęt powinny być sprawne, wyposażone w sprzęt gaśniczy dopuszczony do stosowania na poszczególnych stanowiskach przez kierownika,</w:t>
      </w:r>
    </w:p>
    <w:p w14:paraId="6F70F5FA" w14:textId="4A990F52" w:rsidR="000A2DB1" w:rsidRPr="000A2DB1" w:rsidRDefault="000A2DB1" w:rsidP="0044756D">
      <w:pPr>
        <w:numPr>
          <w:ilvl w:val="0"/>
          <w:numId w:val="6"/>
        </w:numPr>
        <w:autoSpaceDE w:val="0"/>
        <w:autoSpaceDN w:val="0"/>
        <w:adjustRightInd w:val="0"/>
        <w:spacing w:line="288" w:lineRule="auto"/>
        <w:jc w:val="both"/>
        <w:rPr>
          <w:rFonts w:ascii="Arial" w:hAnsi="Arial" w:cs="Arial"/>
        </w:rPr>
      </w:pPr>
      <w:r w:rsidRPr="000A2DB1">
        <w:rPr>
          <w:rFonts w:ascii="Arial" w:hAnsi="Arial" w:cs="Arial"/>
        </w:rPr>
        <w:t>uzupełnianie paliwa i smarów winno odbywać się podczas postoju urządzenia wiertniczego i sprzętu,</w:t>
      </w:r>
    </w:p>
    <w:p w14:paraId="5B996FB4" w14:textId="77777777" w:rsidR="000A2DB1" w:rsidRPr="000A2DB1" w:rsidRDefault="000A2DB1" w:rsidP="0044756D">
      <w:pPr>
        <w:numPr>
          <w:ilvl w:val="0"/>
          <w:numId w:val="6"/>
        </w:numPr>
        <w:autoSpaceDE w:val="0"/>
        <w:autoSpaceDN w:val="0"/>
        <w:adjustRightInd w:val="0"/>
        <w:spacing w:line="288" w:lineRule="auto"/>
        <w:jc w:val="both"/>
        <w:rPr>
          <w:rFonts w:ascii="Arial" w:hAnsi="Arial" w:cs="Arial"/>
        </w:rPr>
      </w:pPr>
      <w:r w:rsidRPr="000A2DB1">
        <w:rPr>
          <w:rFonts w:ascii="Arial" w:hAnsi="Arial" w:cs="Arial"/>
        </w:rPr>
        <w:t xml:space="preserve">palenie tytoniu powinno odbywać się tylko i wyłącznie podczas przerw w pracy </w:t>
      </w:r>
      <w:r w:rsidRPr="000A2DB1">
        <w:rPr>
          <w:rFonts w:ascii="Arial" w:hAnsi="Arial" w:cs="Arial"/>
        </w:rPr>
        <w:br/>
        <w:t>i miejscach do tego wyznaczonych,</w:t>
      </w:r>
    </w:p>
    <w:p w14:paraId="285F3E35" w14:textId="77777777" w:rsidR="000A2DB1" w:rsidRPr="000A2DB1" w:rsidRDefault="000A2DB1" w:rsidP="0044756D">
      <w:pPr>
        <w:numPr>
          <w:ilvl w:val="0"/>
          <w:numId w:val="6"/>
        </w:numPr>
        <w:autoSpaceDE w:val="0"/>
        <w:autoSpaceDN w:val="0"/>
        <w:adjustRightInd w:val="0"/>
        <w:spacing w:line="288" w:lineRule="auto"/>
        <w:jc w:val="both"/>
        <w:rPr>
          <w:rFonts w:ascii="Arial" w:hAnsi="Arial" w:cs="Arial"/>
        </w:rPr>
      </w:pPr>
      <w:r w:rsidRPr="000A2DB1">
        <w:rPr>
          <w:rFonts w:ascii="Arial" w:hAnsi="Arial" w:cs="Arial"/>
        </w:rPr>
        <w:t>zbiorniki z paliwem i smarami do urządzenia wiertniczego i sprzętu winny znajdować się                      w odległości, co najmniej 20 m od wiertni.</w:t>
      </w:r>
    </w:p>
    <w:p w14:paraId="68E24DB8" w14:textId="77777777" w:rsidR="000A2DB1" w:rsidRPr="000A2DB1" w:rsidRDefault="000A2DB1" w:rsidP="000A2DB1">
      <w:pPr>
        <w:autoSpaceDE w:val="0"/>
        <w:autoSpaceDN w:val="0"/>
        <w:adjustRightInd w:val="0"/>
        <w:spacing w:line="288" w:lineRule="auto"/>
        <w:ind w:left="540" w:firstLine="27"/>
        <w:jc w:val="both"/>
        <w:rPr>
          <w:rFonts w:ascii="Arial" w:hAnsi="Arial" w:cs="Arial"/>
        </w:rPr>
      </w:pPr>
      <w:r w:rsidRPr="000A2DB1">
        <w:rPr>
          <w:rFonts w:ascii="Arial" w:hAnsi="Arial" w:cs="Arial"/>
        </w:rPr>
        <w:t>Przedsi</w:t>
      </w:r>
      <w:r w:rsidRPr="000A2DB1">
        <w:rPr>
          <w:rFonts w:ascii="Arial" w:eastAsia="TimesNewRoman" w:hAnsi="Arial" w:cs="Arial"/>
        </w:rPr>
        <w:t>ę</w:t>
      </w:r>
      <w:r w:rsidRPr="000A2DB1">
        <w:rPr>
          <w:rFonts w:ascii="Arial" w:hAnsi="Arial" w:cs="Arial"/>
        </w:rPr>
        <w:t>wzi</w:t>
      </w:r>
      <w:r w:rsidRPr="000A2DB1">
        <w:rPr>
          <w:rFonts w:ascii="Arial" w:eastAsia="TimesNewRoman" w:hAnsi="Arial" w:cs="Arial"/>
        </w:rPr>
        <w:t>ę</w:t>
      </w:r>
      <w:r w:rsidRPr="000A2DB1">
        <w:rPr>
          <w:rFonts w:ascii="Arial" w:hAnsi="Arial" w:cs="Arial"/>
        </w:rPr>
        <w:t>cia niezb</w:t>
      </w:r>
      <w:r w:rsidRPr="000A2DB1">
        <w:rPr>
          <w:rFonts w:ascii="Arial" w:eastAsia="TimesNewRoman" w:hAnsi="Arial" w:cs="Arial"/>
        </w:rPr>
        <w:t>ę</w:t>
      </w:r>
      <w:r w:rsidRPr="000A2DB1">
        <w:rPr>
          <w:rFonts w:ascii="Arial" w:hAnsi="Arial" w:cs="Arial"/>
        </w:rPr>
        <w:t>dne w celu zapewnienia bezpiecze</w:t>
      </w:r>
      <w:r w:rsidRPr="000A2DB1">
        <w:rPr>
          <w:rFonts w:ascii="Arial" w:eastAsia="TimesNewRoman" w:hAnsi="Arial" w:cs="Arial"/>
        </w:rPr>
        <w:t>ń</w:t>
      </w:r>
      <w:r w:rsidRPr="000A2DB1">
        <w:rPr>
          <w:rFonts w:ascii="Arial" w:hAnsi="Arial" w:cs="Arial"/>
        </w:rPr>
        <w:t>stwa i higieny pracy pracowników zakładu wykonuj</w:t>
      </w:r>
      <w:r w:rsidRPr="000A2DB1">
        <w:rPr>
          <w:rFonts w:ascii="Arial" w:eastAsia="TimesNewRoman" w:hAnsi="Arial" w:cs="Arial"/>
        </w:rPr>
        <w:t>ą</w:t>
      </w:r>
      <w:r w:rsidRPr="000A2DB1">
        <w:rPr>
          <w:rFonts w:ascii="Arial" w:hAnsi="Arial" w:cs="Arial"/>
        </w:rPr>
        <w:t>cego roboty geologiczne:</w:t>
      </w:r>
    </w:p>
    <w:p w14:paraId="4CCC7D36" w14:textId="77777777" w:rsidR="000A2DB1" w:rsidRPr="000A2DB1" w:rsidRDefault="000A2DB1" w:rsidP="0044756D">
      <w:pPr>
        <w:numPr>
          <w:ilvl w:val="0"/>
          <w:numId w:val="7"/>
        </w:numPr>
        <w:autoSpaceDE w:val="0"/>
        <w:autoSpaceDN w:val="0"/>
        <w:adjustRightInd w:val="0"/>
        <w:spacing w:line="288" w:lineRule="auto"/>
        <w:jc w:val="both"/>
        <w:rPr>
          <w:rFonts w:ascii="Arial" w:hAnsi="Arial" w:cs="Arial"/>
        </w:rPr>
      </w:pPr>
      <w:r w:rsidRPr="000A2DB1">
        <w:rPr>
          <w:rFonts w:ascii="Arial" w:hAnsi="Arial" w:cs="Arial"/>
        </w:rPr>
        <w:t>urządzenia wiertnicze i sprzęt powinny być obsługiwane przez osoby posiadające odpowiednie kwalifikacje,</w:t>
      </w:r>
    </w:p>
    <w:p w14:paraId="5BEC53A3" w14:textId="77777777" w:rsidR="000A2DB1" w:rsidRPr="000A2DB1" w:rsidRDefault="000A2DB1" w:rsidP="0044756D">
      <w:pPr>
        <w:numPr>
          <w:ilvl w:val="0"/>
          <w:numId w:val="7"/>
        </w:numPr>
        <w:autoSpaceDE w:val="0"/>
        <w:autoSpaceDN w:val="0"/>
        <w:adjustRightInd w:val="0"/>
        <w:spacing w:line="288" w:lineRule="auto"/>
        <w:jc w:val="both"/>
        <w:rPr>
          <w:rFonts w:ascii="Arial" w:hAnsi="Arial" w:cs="Arial"/>
        </w:rPr>
      </w:pPr>
      <w:r w:rsidRPr="000A2DB1">
        <w:rPr>
          <w:rFonts w:ascii="Arial" w:hAnsi="Arial" w:cs="Arial"/>
        </w:rPr>
        <w:t>urządzenia wiertnicze i sprzęt powinny być obsługiwane przez pracowników przeszkolonych okresowo do pracy na poszczególnych stanowiskach zakładu wiertniczego,</w:t>
      </w:r>
    </w:p>
    <w:p w14:paraId="145177F3" w14:textId="77777777" w:rsidR="000A2DB1" w:rsidRPr="000A2DB1" w:rsidRDefault="000A2DB1" w:rsidP="0044756D">
      <w:pPr>
        <w:numPr>
          <w:ilvl w:val="0"/>
          <w:numId w:val="7"/>
        </w:numPr>
        <w:autoSpaceDE w:val="0"/>
        <w:autoSpaceDN w:val="0"/>
        <w:adjustRightInd w:val="0"/>
        <w:spacing w:line="288" w:lineRule="auto"/>
        <w:jc w:val="both"/>
        <w:rPr>
          <w:rFonts w:ascii="Arial" w:hAnsi="Arial" w:cs="Arial"/>
        </w:rPr>
      </w:pPr>
      <w:r w:rsidRPr="000A2DB1">
        <w:rPr>
          <w:rFonts w:ascii="Arial" w:hAnsi="Arial" w:cs="Arial"/>
        </w:rPr>
        <w:t>urządzenia wiertnicze i sprzęt powinny być obsługiwane zgodnie z dokumentacją technicznoruchową, a urządzenia i sprzęt winny być wyposażone w taką dokumentację,</w:t>
      </w:r>
    </w:p>
    <w:p w14:paraId="14734FB1" w14:textId="77777777" w:rsidR="000A2DB1" w:rsidRPr="000A2DB1" w:rsidRDefault="000A2DB1" w:rsidP="0044756D">
      <w:pPr>
        <w:numPr>
          <w:ilvl w:val="0"/>
          <w:numId w:val="7"/>
        </w:numPr>
        <w:autoSpaceDE w:val="0"/>
        <w:autoSpaceDN w:val="0"/>
        <w:adjustRightInd w:val="0"/>
        <w:spacing w:line="288" w:lineRule="auto"/>
        <w:jc w:val="both"/>
        <w:rPr>
          <w:rFonts w:ascii="Arial" w:hAnsi="Arial" w:cs="Arial"/>
        </w:rPr>
      </w:pPr>
      <w:r w:rsidRPr="000A2DB1">
        <w:rPr>
          <w:rFonts w:ascii="Arial" w:hAnsi="Arial" w:cs="Arial"/>
        </w:rPr>
        <w:t>urządzenia wiertnicze i sprzęt powinny być sprawne i dopuszczone do ruchu przez kierownika,</w:t>
      </w:r>
    </w:p>
    <w:p w14:paraId="26C4E56F" w14:textId="77777777" w:rsidR="000A2DB1" w:rsidRPr="000A2DB1" w:rsidRDefault="000A2DB1" w:rsidP="0044756D">
      <w:pPr>
        <w:numPr>
          <w:ilvl w:val="0"/>
          <w:numId w:val="7"/>
        </w:numPr>
        <w:autoSpaceDE w:val="0"/>
        <w:autoSpaceDN w:val="0"/>
        <w:adjustRightInd w:val="0"/>
        <w:spacing w:line="288" w:lineRule="auto"/>
        <w:jc w:val="both"/>
        <w:rPr>
          <w:rFonts w:ascii="Arial" w:hAnsi="Arial" w:cs="Arial"/>
        </w:rPr>
      </w:pPr>
      <w:r w:rsidRPr="000A2DB1">
        <w:rPr>
          <w:rFonts w:ascii="Arial" w:hAnsi="Arial" w:cs="Arial"/>
        </w:rPr>
        <w:t>pracownicy powinni być zapoznani z instrukcjami stanowiskowymi,</w:t>
      </w:r>
    </w:p>
    <w:p w14:paraId="6AA2ACA3" w14:textId="77777777" w:rsidR="000A2DB1" w:rsidRPr="000A2DB1" w:rsidRDefault="000A2DB1" w:rsidP="0044756D">
      <w:pPr>
        <w:numPr>
          <w:ilvl w:val="0"/>
          <w:numId w:val="7"/>
        </w:numPr>
        <w:autoSpaceDE w:val="0"/>
        <w:autoSpaceDN w:val="0"/>
        <w:adjustRightInd w:val="0"/>
        <w:spacing w:line="288" w:lineRule="auto"/>
        <w:jc w:val="both"/>
        <w:rPr>
          <w:rFonts w:ascii="Arial" w:hAnsi="Arial" w:cs="Arial"/>
        </w:rPr>
      </w:pPr>
      <w:r w:rsidRPr="000A2DB1">
        <w:rPr>
          <w:rFonts w:ascii="Arial" w:hAnsi="Arial" w:cs="Arial"/>
        </w:rPr>
        <w:t>pracownicy powinni być zaopatrzeni w odzież ochronną, niezbędne środki bhp do pracy na poszczególnych stanowiskach,</w:t>
      </w:r>
    </w:p>
    <w:p w14:paraId="7DC5D6D5" w14:textId="77777777" w:rsidR="000A2DB1" w:rsidRPr="000A2DB1" w:rsidRDefault="000A2DB1" w:rsidP="0044756D">
      <w:pPr>
        <w:numPr>
          <w:ilvl w:val="0"/>
          <w:numId w:val="7"/>
        </w:numPr>
        <w:autoSpaceDE w:val="0"/>
        <w:autoSpaceDN w:val="0"/>
        <w:adjustRightInd w:val="0"/>
        <w:spacing w:line="288" w:lineRule="auto"/>
        <w:jc w:val="both"/>
        <w:rPr>
          <w:rFonts w:ascii="Arial" w:hAnsi="Arial" w:cs="Arial"/>
        </w:rPr>
      </w:pPr>
      <w:r w:rsidRPr="000A2DB1">
        <w:rPr>
          <w:rFonts w:ascii="Arial" w:hAnsi="Arial" w:cs="Arial"/>
        </w:rPr>
        <w:t xml:space="preserve">na każdej zmianie roboczej powinien być co najmniej jeden pracownik przeszkolony </w:t>
      </w:r>
      <w:r w:rsidRPr="000A2DB1">
        <w:rPr>
          <w:rFonts w:ascii="Arial" w:hAnsi="Arial" w:cs="Arial"/>
        </w:rPr>
        <w:br/>
        <w:t>w zakresie udzielania pierwszej pomocy, a zakład wyposażony w środki medyczne pierwszej pomocy,</w:t>
      </w:r>
    </w:p>
    <w:p w14:paraId="29CF9F9E" w14:textId="77777777" w:rsidR="000A2DB1" w:rsidRPr="000A2DB1" w:rsidRDefault="000A2DB1" w:rsidP="0044756D">
      <w:pPr>
        <w:numPr>
          <w:ilvl w:val="0"/>
          <w:numId w:val="7"/>
        </w:numPr>
        <w:autoSpaceDE w:val="0"/>
        <w:autoSpaceDN w:val="0"/>
        <w:adjustRightInd w:val="0"/>
        <w:spacing w:line="288" w:lineRule="auto"/>
        <w:jc w:val="both"/>
        <w:rPr>
          <w:rFonts w:ascii="Arial" w:hAnsi="Arial" w:cs="Arial"/>
        </w:rPr>
      </w:pPr>
      <w:r w:rsidRPr="000A2DB1">
        <w:rPr>
          <w:rFonts w:ascii="Arial" w:hAnsi="Arial" w:cs="Arial"/>
        </w:rPr>
        <w:t>nadzór nad pracą załogi powinna sprawować osoba z kierownictwa i dozoru ruchu.</w:t>
      </w:r>
    </w:p>
    <w:p w14:paraId="1D2B3C27" w14:textId="77777777" w:rsidR="000A2DB1" w:rsidRPr="000A2DB1" w:rsidRDefault="000A2DB1" w:rsidP="0044756D">
      <w:pPr>
        <w:numPr>
          <w:ilvl w:val="1"/>
          <w:numId w:val="2"/>
        </w:numPr>
        <w:autoSpaceDE w:val="0"/>
        <w:autoSpaceDN w:val="0"/>
        <w:adjustRightInd w:val="0"/>
        <w:spacing w:line="288" w:lineRule="auto"/>
        <w:ind w:left="567" w:hanging="567"/>
        <w:jc w:val="both"/>
        <w:rPr>
          <w:rFonts w:ascii="Arial" w:hAnsi="Arial" w:cs="Arial"/>
          <w:iCs/>
        </w:rPr>
      </w:pPr>
      <w:r w:rsidRPr="000A2DB1">
        <w:rPr>
          <w:rFonts w:ascii="Arial" w:hAnsi="Arial" w:cs="Arial"/>
          <w:iCs/>
        </w:rPr>
        <w:t>Warunki dotyczące organizacji ruchu</w:t>
      </w:r>
    </w:p>
    <w:p w14:paraId="1EAF7026" w14:textId="77777777" w:rsidR="000A2DB1" w:rsidRPr="000A2DB1" w:rsidRDefault="000A2DB1" w:rsidP="000A2DB1">
      <w:pPr>
        <w:autoSpaceDE w:val="0"/>
        <w:autoSpaceDN w:val="0"/>
        <w:adjustRightInd w:val="0"/>
        <w:spacing w:line="288" w:lineRule="auto"/>
        <w:ind w:left="567"/>
        <w:jc w:val="both"/>
        <w:rPr>
          <w:rFonts w:ascii="Arial" w:hAnsi="Arial" w:cs="Arial"/>
          <w:iCs/>
        </w:rPr>
      </w:pPr>
      <w:r w:rsidRPr="000A2DB1">
        <w:rPr>
          <w:rFonts w:ascii="Arial" w:hAnsi="Arial" w:cs="Arial"/>
          <w:iCs/>
        </w:rPr>
        <w:t>Plac robót położony jest w granicach stacji uzdatniania, w terenie leśnym. W trakcie wykonawstwa robót Wykonawca tak zorganizuje roboty, aby nie doszło do jej uszkodzenia</w:t>
      </w:r>
    </w:p>
    <w:p w14:paraId="4B6E1C53" w14:textId="77777777" w:rsidR="000A2DB1" w:rsidRPr="000A2DB1" w:rsidRDefault="000A2DB1" w:rsidP="0044756D">
      <w:pPr>
        <w:numPr>
          <w:ilvl w:val="1"/>
          <w:numId w:val="2"/>
        </w:numPr>
        <w:autoSpaceDE w:val="0"/>
        <w:autoSpaceDN w:val="0"/>
        <w:adjustRightInd w:val="0"/>
        <w:spacing w:line="288" w:lineRule="auto"/>
        <w:ind w:left="567" w:hanging="567"/>
        <w:jc w:val="both"/>
        <w:rPr>
          <w:rFonts w:ascii="Arial" w:hAnsi="Arial" w:cs="Arial"/>
          <w:iCs/>
        </w:rPr>
      </w:pPr>
      <w:r w:rsidRPr="000A2DB1">
        <w:rPr>
          <w:rFonts w:ascii="Arial" w:hAnsi="Arial" w:cs="Arial"/>
          <w:iCs/>
        </w:rPr>
        <w:t>Ogrodzenie placu budowy</w:t>
      </w:r>
    </w:p>
    <w:p w14:paraId="5A4170AC" w14:textId="77777777" w:rsidR="000A2DB1" w:rsidRPr="000A2DB1" w:rsidRDefault="000A2DB1" w:rsidP="000A2DB1">
      <w:pPr>
        <w:autoSpaceDE w:val="0"/>
        <w:autoSpaceDN w:val="0"/>
        <w:adjustRightInd w:val="0"/>
        <w:spacing w:line="288" w:lineRule="auto"/>
        <w:ind w:left="567"/>
        <w:jc w:val="both"/>
        <w:rPr>
          <w:rFonts w:ascii="Arial" w:hAnsi="Arial" w:cs="Arial"/>
          <w:iCs/>
        </w:rPr>
      </w:pPr>
      <w:r w:rsidRPr="000A2DB1">
        <w:rPr>
          <w:rFonts w:ascii="Arial" w:hAnsi="Arial" w:cs="Arial"/>
          <w:iCs/>
        </w:rPr>
        <w:lastRenderedPageBreak/>
        <w:t>Wykonawca zobowiązany jest do:</w:t>
      </w:r>
    </w:p>
    <w:p w14:paraId="1B8C4C21" w14:textId="77777777" w:rsidR="000A2DB1" w:rsidRPr="000A2DB1" w:rsidRDefault="000A2DB1" w:rsidP="0044756D">
      <w:pPr>
        <w:numPr>
          <w:ilvl w:val="0"/>
          <w:numId w:val="7"/>
        </w:numPr>
        <w:autoSpaceDE w:val="0"/>
        <w:autoSpaceDN w:val="0"/>
        <w:adjustRightInd w:val="0"/>
        <w:spacing w:line="288" w:lineRule="auto"/>
        <w:jc w:val="both"/>
        <w:rPr>
          <w:rFonts w:ascii="Arial" w:hAnsi="Arial" w:cs="Arial"/>
        </w:rPr>
      </w:pPr>
      <w:r w:rsidRPr="000A2DB1">
        <w:rPr>
          <w:rFonts w:ascii="Arial" w:hAnsi="Arial" w:cs="Arial"/>
        </w:rPr>
        <w:t>ochrony placu budowy we własnym zakresie;</w:t>
      </w:r>
    </w:p>
    <w:p w14:paraId="70515910" w14:textId="77777777" w:rsidR="000A2DB1" w:rsidRPr="000A2DB1" w:rsidRDefault="000A2DB1" w:rsidP="0044756D">
      <w:pPr>
        <w:numPr>
          <w:ilvl w:val="0"/>
          <w:numId w:val="7"/>
        </w:numPr>
        <w:autoSpaceDE w:val="0"/>
        <w:autoSpaceDN w:val="0"/>
        <w:adjustRightInd w:val="0"/>
        <w:spacing w:line="288" w:lineRule="auto"/>
        <w:jc w:val="both"/>
        <w:rPr>
          <w:rFonts w:ascii="Arial" w:hAnsi="Arial" w:cs="Arial"/>
        </w:rPr>
      </w:pPr>
      <w:r w:rsidRPr="000A2DB1">
        <w:rPr>
          <w:rFonts w:ascii="Arial" w:hAnsi="Arial" w:cs="Arial"/>
        </w:rPr>
        <w:t>utrzymania porządku na placu budowy;</w:t>
      </w:r>
    </w:p>
    <w:p w14:paraId="7BD2BB29" w14:textId="77777777" w:rsidR="000A2DB1" w:rsidRPr="000A2DB1" w:rsidRDefault="000A2DB1" w:rsidP="0044756D">
      <w:pPr>
        <w:numPr>
          <w:ilvl w:val="0"/>
          <w:numId w:val="7"/>
        </w:numPr>
        <w:autoSpaceDE w:val="0"/>
        <w:autoSpaceDN w:val="0"/>
        <w:adjustRightInd w:val="0"/>
        <w:spacing w:line="288" w:lineRule="auto"/>
        <w:jc w:val="both"/>
        <w:rPr>
          <w:rFonts w:ascii="Arial" w:hAnsi="Arial" w:cs="Arial"/>
        </w:rPr>
      </w:pPr>
      <w:r w:rsidRPr="000A2DB1">
        <w:rPr>
          <w:rFonts w:ascii="Arial" w:hAnsi="Arial" w:cs="Arial"/>
        </w:rPr>
        <w:t>właściwego, zgodnego z planem usytuowania wiertnicy i składowania materiałów w sposób umożliwiający przejezdność dróg dla celów p-ppoż.;</w:t>
      </w:r>
    </w:p>
    <w:p w14:paraId="5E6319F1" w14:textId="77777777" w:rsidR="000A2DB1" w:rsidRPr="000A2DB1" w:rsidRDefault="000A2DB1" w:rsidP="0044756D">
      <w:pPr>
        <w:numPr>
          <w:ilvl w:val="0"/>
          <w:numId w:val="7"/>
        </w:numPr>
        <w:autoSpaceDE w:val="0"/>
        <w:autoSpaceDN w:val="0"/>
        <w:adjustRightInd w:val="0"/>
        <w:spacing w:line="288" w:lineRule="auto"/>
        <w:jc w:val="both"/>
        <w:rPr>
          <w:rFonts w:ascii="Arial" w:hAnsi="Arial" w:cs="Arial"/>
        </w:rPr>
      </w:pPr>
      <w:r w:rsidRPr="000A2DB1">
        <w:rPr>
          <w:rFonts w:ascii="Arial" w:hAnsi="Arial" w:cs="Arial"/>
        </w:rPr>
        <w:t>utrzymania w czystości drogi leśnej;</w:t>
      </w:r>
    </w:p>
    <w:p w14:paraId="1AE70ABE" w14:textId="77777777" w:rsidR="000A2DB1" w:rsidRPr="000A2DB1" w:rsidRDefault="000A2DB1" w:rsidP="0044756D">
      <w:pPr>
        <w:numPr>
          <w:ilvl w:val="0"/>
          <w:numId w:val="7"/>
        </w:numPr>
        <w:autoSpaceDE w:val="0"/>
        <w:autoSpaceDN w:val="0"/>
        <w:adjustRightInd w:val="0"/>
        <w:spacing w:line="288" w:lineRule="auto"/>
        <w:jc w:val="both"/>
        <w:rPr>
          <w:rFonts w:ascii="Arial" w:hAnsi="Arial" w:cs="Arial"/>
        </w:rPr>
      </w:pPr>
      <w:r w:rsidRPr="000A2DB1">
        <w:rPr>
          <w:rFonts w:ascii="Arial" w:hAnsi="Arial" w:cs="Arial"/>
        </w:rPr>
        <w:t>odtworzenia terenu po zakończeniu prac wiertniczych.</w:t>
      </w:r>
    </w:p>
    <w:p w14:paraId="2C93ECD9" w14:textId="77777777" w:rsidR="000A2DB1" w:rsidRPr="000A2DB1" w:rsidRDefault="000A2DB1" w:rsidP="0044756D">
      <w:pPr>
        <w:numPr>
          <w:ilvl w:val="1"/>
          <w:numId w:val="2"/>
        </w:numPr>
        <w:autoSpaceDE w:val="0"/>
        <w:autoSpaceDN w:val="0"/>
        <w:adjustRightInd w:val="0"/>
        <w:spacing w:line="288" w:lineRule="auto"/>
        <w:ind w:left="567" w:hanging="567"/>
        <w:jc w:val="both"/>
        <w:rPr>
          <w:rFonts w:ascii="Arial" w:hAnsi="Arial" w:cs="Arial"/>
          <w:iCs/>
        </w:rPr>
      </w:pPr>
      <w:r w:rsidRPr="000A2DB1">
        <w:rPr>
          <w:rFonts w:ascii="Arial" w:hAnsi="Arial" w:cs="Arial"/>
          <w:iCs/>
        </w:rPr>
        <w:t>Zaplecze dla potrzeb Wykonawcy</w:t>
      </w:r>
    </w:p>
    <w:p w14:paraId="41F201CC" w14:textId="77777777" w:rsidR="000A2DB1" w:rsidRPr="000A2DB1" w:rsidRDefault="000A2DB1" w:rsidP="000A2DB1">
      <w:pPr>
        <w:autoSpaceDE w:val="0"/>
        <w:autoSpaceDN w:val="0"/>
        <w:adjustRightInd w:val="0"/>
        <w:spacing w:line="288" w:lineRule="auto"/>
        <w:ind w:left="567"/>
        <w:jc w:val="both"/>
        <w:rPr>
          <w:rFonts w:ascii="Arial" w:hAnsi="Arial" w:cs="Arial"/>
          <w:iCs/>
        </w:rPr>
      </w:pPr>
      <w:r w:rsidRPr="000A2DB1">
        <w:rPr>
          <w:rFonts w:ascii="Arial" w:hAnsi="Arial" w:cs="Arial"/>
          <w:iCs/>
        </w:rPr>
        <w:t>Zaplecze techniczne Wykonawca powinien mieć urządzone, we własnym zakresie zgodnie                          z zatwierdzonym planem ruchu.</w:t>
      </w:r>
    </w:p>
    <w:p w14:paraId="7C3BB517" w14:textId="77777777" w:rsidR="000A2DB1" w:rsidRPr="000A2DB1" w:rsidRDefault="000A2DB1" w:rsidP="0044756D">
      <w:pPr>
        <w:numPr>
          <w:ilvl w:val="1"/>
          <w:numId w:val="2"/>
        </w:numPr>
        <w:autoSpaceDE w:val="0"/>
        <w:autoSpaceDN w:val="0"/>
        <w:adjustRightInd w:val="0"/>
        <w:spacing w:line="288" w:lineRule="auto"/>
        <w:ind w:left="567" w:hanging="567"/>
        <w:jc w:val="both"/>
        <w:rPr>
          <w:rFonts w:ascii="Arial" w:hAnsi="Arial" w:cs="Arial"/>
          <w:iCs/>
        </w:rPr>
      </w:pPr>
      <w:r w:rsidRPr="000A2DB1">
        <w:rPr>
          <w:rFonts w:ascii="Arial" w:hAnsi="Arial" w:cs="Arial"/>
          <w:iCs/>
        </w:rPr>
        <w:t>Nazwy i kody grup robót, klas i kategorii robót</w:t>
      </w:r>
    </w:p>
    <w:p w14:paraId="199F2639" w14:textId="77777777" w:rsidR="000A2DB1" w:rsidRPr="000A2DB1" w:rsidRDefault="000A2DB1" w:rsidP="000A2DB1">
      <w:pPr>
        <w:autoSpaceDE w:val="0"/>
        <w:autoSpaceDN w:val="0"/>
        <w:adjustRightInd w:val="0"/>
        <w:spacing w:line="288" w:lineRule="auto"/>
        <w:ind w:left="567"/>
        <w:jc w:val="both"/>
        <w:rPr>
          <w:rFonts w:ascii="Arial" w:hAnsi="Arial" w:cs="Arial"/>
        </w:rPr>
      </w:pPr>
      <w:r w:rsidRPr="000A2DB1">
        <w:rPr>
          <w:rFonts w:ascii="Arial" w:hAnsi="Arial" w:cs="Arial"/>
          <w:iCs/>
        </w:rPr>
        <w:t>Klasyfikacja według Wspólnego Słownika Zamówień CPV</w:t>
      </w:r>
      <w:r w:rsidRPr="000A2DB1">
        <w:rPr>
          <w:rFonts w:ascii="Arial" w:hAnsi="Arial" w:cs="Arial"/>
        </w:rPr>
        <w:t>:</w:t>
      </w:r>
    </w:p>
    <w:p w14:paraId="098A1DB8" w14:textId="77777777" w:rsidR="000A2DB1" w:rsidRPr="000A2DB1" w:rsidRDefault="000A2DB1" w:rsidP="000A2DB1">
      <w:pPr>
        <w:autoSpaceDE w:val="0"/>
        <w:autoSpaceDN w:val="0"/>
        <w:adjustRightInd w:val="0"/>
        <w:spacing w:line="288" w:lineRule="auto"/>
        <w:ind w:left="540"/>
        <w:jc w:val="both"/>
        <w:rPr>
          <w:rFonts w:ascii="Arial" w:hAnsi="Arial" w:cs="Arial"/>
        </w:rPr>
      </w:pPr>
      <w:r w:rsidRPr="000A2DB1">
        <w:rPr>
          <w:rFonts w:ascii="Arial" w:hAnsi="Arial" w:cs="Arial"/>
        </w:rPr>
        <w:t>45000000-7 - Roboty budowlane;</w:t>
      </w:r>
    </w:p>
    <w:p w14:paraId="12A2DA7D" w14:textId="77777777" w:rsidR="000A2DB1" w:rsidRPr="000A2DB1" w:rsidRDefault="000A2DB1" w:rsidP="000A2DB1">
      <w:pPr>
        <w:autoSpaceDE w:val="0"/>
        <w:autoSpaceDN w:val="0"/>
        <w:adjustRightInd w:val="0"/>
        <w:spacing w:line="288" w:lineRule="auto"/>
        <w:ind w:left="540"/>
        <w:jc w:val="both"/>
        <w:rPr>
          <w:rFonts w:ascii="Arial" w:hAnsi="Arial" w:cs="Arial"/>
        </w:rPr>
      </w:pPr>
      <w:r w:rsidRPr="000A2DB1">
        <w:rPr>
          <w:rFonts w:ascii="Arial" w:hAnsi="Arial" w:cs="Arial"/>
        </w:rPr>
        <w:t>45262220-9 - Wiercenie studni wodnych;</w:t>
      </w:r>
    </w:p>
    <w:p w14:paraId="0CA49B32" w14:textId="77777777" w:rsidR="000A2DB1" w:rsidRPr="000A2DB1" w:rsidRDefault="000A2DB1" w:rsidP="000A2DB1">
      <w:pPr>
        <w:autoSpaceDE w:val="0"/>
        <w:autoSpaceDN w:val="0"/>
        <w:adjustRightInd w:val="0"/>
        <w:spacing w:line="288" w:lineRule="auto"/>
        <w:ind w:left="2268" w:hanging="1701"/>
        <w:jc w:val="both"/>
        <w:rPr>
          <w:rFonts w:ascii="Arial" w:hAnsi="Arial" w:cs="Arial"/>
        </w:rPr>
      </w:pPr>
      <w:r w:rsidRPr="000A2DB1">
        <w:rPr>
          <w:rFonts w:ascii="Arial" w:hAnsi="Arial" w:cs="Arial"/>
        </w:rPr>
        <w:t>45111200-0 – Roboty w zakresie przygotowania terenu pod budowę i roboty ziemne;</w:t>
      </w:r>
    </w:p>
    <w:p w14:paraId="21E27FF8" w14:textId="77777777" w:rsidR="000A2DB1" w:rsidRPr="000A2DB1" w:rsidRDefault="000A2DB1" w:rsidP="000A2DB1">
      <w:pPr>
        <w:autoSpaceDE w:val="0"/>
        <w:autoSpaceDN w:val="0"/>
        <w:adjustRightInd w:val="0"/>
        <w:spacing w:line="288" w:lineRule="auto"/>
        <w:ind w:left="540"/>
        <w:jc w:val="both"/>
        <w:rPr>
          <w:rFonts w:ascii="Arial" w:hAnsi="Arial" w:cs="Arial"/>
        </w:rPr>
      </w:pPr>
      <w:r w:rsidRPr="000A2DB1">
        <w:rPr>
          <w:rFonts w:ascii="Arial" w:hAnsi="Arial" w:cs="Arial"/>
        </w:rPr>
        <w:t>45332200-5 – Roboty instalacyjne hydrauliczne;</w:t>
      </w:r>
    </w:p>
    <w:p w14:paraId="0954066B" w14:textId="77777777" w:rsidR="000A2DB1" w:rsidRPr="000A2DB1" w:rsidRDefault="000A2DB1" w:rsidP="0044756D">
      <w:pPr>
        <w:numPr>
          <w:ilvl w:val="1"/>
          <w:numId w:val="2"/>
        </w:numPr>
        <w:autoSpaceDE w:val="0"/>
        <w:autoSpaceDN w:val="0"/>
        <w:adjustRightInd w:val="0"/>
        <w:spacing w:line="288" w:lineRule="auto"/>
        <w:ind w:left="567" w:hanging="567"/>
        <w:jc w:val="both"/>
        <w:rPr>
          <w:rFonts w:ascii="Arial" w:hAnsi="Arial" w:cs="Arial"/>
          <w:iCs/>
        </w:rPr>
      </w:pPr>
      <w:r w:rsidRPr="000A2DB1">
        <w:rPr>
          <w:rFonts w:ascii="Arial" w:hAnsi="Arial" w:cs="Arial"/>
          <w:iCs/>
        </w:rPr>
        <w:t xml:space="preserve">Wymagania dotyczące właściwości materiałów, wyrobów budowlanych </w:t>
      </w:r>
    </w:p>
    <w:p w14:paraId="7786E89F" w14:textId="77777777" w:rsidR="000A2DB1" w:rsidRPr="000A2DB1" w:rsidRDefault="000A2DB1" w:rsidP="000A2DB1">
      <w:pPr>
        <w:autoSpaceDE w:val="0"/>
        <w:autoSpaceDN w:val="0"/>
        <w:adjustRightInd w:val="0"/>
        <w:spacing w:line="288" w:lineRule="auto"/>
        <w:ind w:left="567"/>
        <w:jc w:val="both"/>
        <w:rPr>
          <w:rFonts w:ascii="Arial" w:hAnsi="Arial" w:cs="Arial"/>
        </w:rPr>
      </w:pPr>
      <w:r w:rsidRPr="000A2DB1">
        <w:rPr>
          <w:rFonts w:ascii="Arial" w:hAnsi="Arial" w:cs="Arial"/>
          <w:iCs/>
        </w:rPr>
        <w:t>Wszystkie</w:t>
      </w:r>
      <w:r w:rsidRPr="000A2DB1">
        <w:rPr>
          <w:rFonts w:ascii="Arial" w:hAnsi="Arial" w:cs="Arial"/>
        </w:rPr>
        <w:t xml:space="preserve"> materiały stosowane przez Wykonawcę przy wykonywaniu robót winny:</w:t>
      </w:r>
    </w:p>
    <w:p w14:paraId="0D970CFB" w14:textId="77777777" w:rsidR="000A2DB1" w:rsidRPr="000A2DB1" w:rsidRDefault="000A2DB1" w:rsidP="0044756D">
      <w:pPr>
        <w:numPr>
          <w:ilvl w:val="0"/>
          <w:numId w:val="8"/>
        </w:numPr>
        <w:autoSpaceDE w:val="0"/>
        <w:autoSpaceDN w:val="0"/>
        <w:adjustRightInd w:val="0"/>
        <w:spacing w:line="288" w:lineRule="auto"/>
        <w:jc w:val="both"/>
        <w:rPr>
          <w:rFonts w:ascii="Arial" w:hAnsi="Arial" w:cs="Arial"/>
        </w:rPr>
      </w:pPr>
      <w:r w:rsidRPr="000A2DB1">
        <w:rPr>
          <w:rFonts w:ascii="Arial" w:hAnsi="Arial" w:cs="Arial"/>
        </w:rPr>
        <w:t>odpowiadać wymaganiom norm i przepisów wymienionych w OPZ oraz innych nie wymienionych, ale obowiązujących normach i przepisach,</w:t>
      </w:r>
    </w:p>
    <w:p w14:paraId="76D9BE57" w14:textId="77777777" w:rsidR="000A2DB1" w:rsidRPr="000A2DB1" w:rsidRDefault="000A2DB1" w:rsidP="0044756D">
      <w:pPr>
        <w:numPr>
          <w:ilvl w:val="0"/>
          <w:numId w:val="8"/>
        </w:numPr>
        <w:autoSpaceDE w:val="0"/>
        <w:autoSpaceDN w:val="0"/>
        <w:adjustRightInd w:val="0"/>
        <w:spacing w:line="288" w:lineRule="auto"/>
        <w:jc w:val="both"/>
        <w:rPr>
          <w:rFonts w:ascii="Arial" w:hAnsi="Arial" w:cs="Arial"/>
        </w:rPr>
      </w:pPr>
      <w:r w:rsidRPr="000A2DB1">
        <w:rPr>
          <w:rFonts w:ascii="Arial" w:hAnsi="Arial" w:cs="Arial"/>
        </w:rPr>
        <w:t>posiadać wymagane polskimi przepisami atesty i certyfikaty, w tym również i świadectwa dopuszczenia do obrotu oraz wymagane ustawą Prawo budowlane certyfikaty bezpieczeństwa.</w:t>
      </w:r>
    </w:p>
    <w:p w14:paraId="1A68028C" w14:textId="77777777" w:rsidR="000A2DB1" w:rsidRPr="000A2DB1" w:rsidRDefault="000A2DB1" w:rsidP="000A2DB1">
      <w:pPr>
        <w:autoSpaceDE w:val="0"/>
        <w:autoSpaceDN w:val="0"/>
        <w:adjustRightInd w:val="0"/>
        <w:spacing w:line="288" w:lineRule="auto"/>
        <w:ind w:left="540"/>
        <w:jc w:val="both"/>
        <w:rPr>
          <w:rFonts w:ascii="Arial" w:hAnsi="Arial" w:cs="Arial"/>
        </w:rPr>
      </w:pPr>
      <w:r w:rsidRPr="000A2DB1">
        <w:rPr>
          <w:rFonts w:ascii="Arial" w:hAnsi="Arial" w:cs="Arial"/>
        </w:rPr>
        <w:t>Wykonawca poniesie wszelkie koszty związane z dostarczeniem materiałów do robót za wyjątkiem materiałów przekazanych przez Zamawiającego. Wszystkie materiały zabudowane w otworze powinny posiadać atest higieniczny Państwowego Zakładu Higieny.</w:t>
      </w:r>
    </w:p>
    <w:p w14:paraId="233680EA" w14:textId="77777777" w:rsidR="000A2DB1" w:rsidRPr="000A2DB1" w:rsidRDefault="000A2DB1" w:rsidP="000A2DB1">
      <w:pPr>
        <w:autoSpaceDE w:val="0"/>
        <w:autoSpaceDN w:val="0"/>
        <w:adjustRightInd w:val="0"/>
        <w:spacing w:line="288" w:lineRule="auto"/>
        <w:ind w:left="567"/>
        <w:jc w:val="both"/>
        <w:rPr>
          <w:rFonts w:ascii="Arial" w:hAnsi="Arial" w:cs="Arial"/>
        </w:rPr>
      </w:pPr>
      <w:r w:rsidRPr="000A2DB1">
        <w:rPr>
          <w:rFonts w:ascii="Arial" w:hAnsi="Arial" w:cs="Arial"/>
        </w:rPr>
        <w:t xml:space="preserve">Wiercenie otworu należy wykonać systemem mechaniczno-obrotowym na lewy obieg płuczki bentonitowo-polimerowej. </w:t>
      </w:r>
    </w:p>
    <w:p w14:paraId="7CFC527E" w14:textId="77777777" w:rsidR="000A2DB1" w:rsidRPr="000A2DB1" w:rsidRDefault="000A2DB1" w:rsidP="000A2DB1">
      <w:pPr>
        <w:autoSpaceDE w:val="0"/>
        <w:autoSpaceDN w:val="0"/>
        <w:adjustRightInd w:val="0"/>
        <w:spacing w:line="288" w:lineRule="auto"/>
        <w:ind w:left="567"/>
        <w:jc w:val="both"/>
        <w:rPr>
          <w:rFonts w:ascii="Arial" w:hAnsi="Arial" w:cs="Arial"/>
        </w:rPr>
      </w:pPr>
      <w:r w:rsidRPr="000A2DB1">
        <w:rPr>
          <w:rFonts w:ascii="Arial" w:hAnsi="Arial" w:cs="Arial"/>
        </w:rPr>
        <w:t>Materiały, które przekaże Wykonawcy Zamawiający:</w:t>
      </w:r>
    </w:p>
    <w:p w14:paraId="76F5A288" w14:textId="77777777" w:rsidR="000A2DB1" w:rsidRPr="000A2DB1" w:rsidRDefault="000A2DB1" w:rsidP="0044756D">
      <w:pPr>
        <w:numPr>
          <w:ilvl w:val="0"/>
          <w:numId w:val="8"/>
        </w:numPr>
        <w:autoSpaceDE w:val="0"/>
        <w:autoSpaceDN w:val="0"/>
        <w:adjustRightInd w:val="0"/>
        <w:spacing w:line="288" w:lineRule="auto"/>
        <w:jc w:val="both"/>
        <w:rPr>
          <w:rFonts w:ascii="Arial" w:hAnsi="Arial" w:cs="Arial"/>
        </w:rPr>
      </w:pPr>
      <w:r w:rsidRPr="000A2DB1">
        <w:rPr>
          <w:rFonts w:ascii="Arial" w:hAnsi="Arial" w:cs="Arial"/>
        </w:rPr>
        <w:t>do głębokości 10,0 m rura konduktorowa Ø508 mm do wyciągnięcia po zafiltrowaniu;</w:t>
      </w:r>
    </w:p>
    <w:p w14:paraId="486937DD" w14:textId="77777777" w:rsidR="000A2DB1" w:rsidRPr="000A2DB1" w:rsidRDefault="000A2DB1" w:rsidP="0044756D">
      <w:pPr>
        <w:numPr>
          <w:ilvl w:val="0"/>
          <w:numId w:val="8"/>
        </w:numPr>
        <w:autoSpaceDE w:val="0"/>
        <w:autoSpaceDN w:val="0"/>
        <w:adjustRightInd w:val="0"/>
        <w:spacing w:line="288" w:lineRule="auto"/>
        <w:jc w:val="both"/>
        <w:rPr>
          <w:rFonts w:ascii="Arial" w:hAnsi="Arial" w:cs="Arial"/>
        </w:rPr>
      </w:pPr>
      <w:r w:rsidRPr="000A2DB1">
        <w:rPr>
          <w:rFonts w:ascii="Arial" w:hAnsi="Arial" w:cs="Arial"/>
        </w:rPr>
        <w:t>do głębokości 80,0 m rury robocze  Ø370 mm do wyciągnięcia z otworu po zabudowie filtru;</w:t>
      </w:r>
    </w:p>
    <w:p w14:paraId="0790E7E4" w14:textId="77777777" w:rsidR="000A2DB1" w:rsidRPr="000A2DB1" w:rsidRDefault="000A2DB1" w:rsidP="0044756D">
      <w:pPr>
        <w:numPr>
          <w:ilvl w:val="0"/>
          <w:numId w:val="8"/>
        </w:numPr>
        <w:autoSpaceDE w:val="0"/>
        <w:autoSpaceDN w:val="0"/>
        <w:adjustRightInd w:val="0"/>
        <w:spacing w:line="288" w:lineRule="auto"/>
        <w:jc w:val="both"/>
        <w:rPr>
          <w:rFonts w:ascii="Arial" w:hAnsi="Arial" w:cs="Arial"/>
        </w:rPr>
      </w:pPr>
      <w:r w:rsidRPr="000A2DB1">
        <w:rPr>
          <w:rFonts w:ascii="Arial" w:hAnsi="Arial" w:cs="Arial"/>
        </w:rPr>
        <w:t>rura pełna (podfiltrowa) DN 150/Ø168,3 x 3 mm z denkiem stal nierdzewna 304 – 1 m;</w:t>
      </w:r>
    </w:p>
    <w:p w14:paraId="5D1CB7B2" w14:textId="77777777" w:rsidR="000A2DB1" w:rsidRPr="000A2DB1" w:rsidRDefault="000A2DB1" w:rsidP="0044756D">
      <w:pPr>
        <w:numPr>
          <w:ilvl w:val="0"/>
          <w:numId w:val="8"/>
        </w:numPr>
        <w:autoSpaceDE w:val="0"/>
        <w:autoSpaceDN w:val="0"/>
        <w:adjustRightInd w:val="0"/>
        <w:spacing w:line="288" w:lineRule="auto"/>
        <w:jc w:val="both"/>
        <w:rPr>
          <w:rFonts w:ascii="Arial" w:hAnsi="Arial" w:cs="Arial"/>
        </w:rPr>
      </w:pPr>
      <w:r w:rsidRPr="000A2DB1">
        <w:rPr>
          <w:rFonts w:ascii="Arial" w:hAnsi="Arial" w:cs="Arial"/>
        </w:rPr>
        <w:t>filtr typu JOHNSON DN 150/Ø168,3 ze szczeliną ciągłą SW 0,75 mm stal nierdzewna 304 –  9 m;</w:t>
      </w:r>
    </w:p>
    <w:p w14:paraId="31C00567" w14:textId="77777777" w:rsidR="000A2DB1" w:rsidRPr="000A2DB1" w:rsidRDefault="000A2DB1" w:rsidP="0044756D">
      <w:pPr>
        <w:numPr>
          <w:ilvl w:val="0"/>
          <w:numId w:val="8"/>
        </w:numPr>
        <w:autoSpaceDE w:val="0"/>
        <w:autoSpaceDN w:val="0"/>
        <w:adjustRightInd w:val="0"/>
        <w:spacing w:line="288" w:lineRule="auto"/>
        <w:jc w:val="both"/>
        <w:rPr>
          <w:rFonts w:ascii="Arial" w:hAnsi="Arial" w:cs="Arial"/>
        </w:rPr>
      </w:pPr>
      <w:r w:rsidRPr="000A2DB1">
        <w:rPr>
          <w:rFonts w:ascii="Arial" w:hAnsi="Arial" w:cs="Arial"/>
        </w:rPr>
        <w:t>rura pełna (międzyfiltrowa) DN 150/Ø168,3 x 3 mm stal nierdzewna 304 – 8 m;</w:t>
      </w:r>
    </w:p>
    <w:p w14:paraId="2E9BFCD0" w14:textId="77777777" w:rsidR="000A2DB1" w:rsidRPr="000A2DB1" w:rsidRDefault="000A2DB1" w:rsidP="0044756D">
      <w:pPr>
        <w:numPr>
          <w:ilvl w:val="0"/>
          <w:numId w:val="8"/>
        </w:numPr>
        <w:autoSpaceDE w:val="0"/>
        <w:autoSpaceDN w:val="0"/>
        <w:adjustRightInd w:val="0"/>
        <w:spacing w:line="288" w:lineRule="auto"/>
        <w:jc w:val="both"/>
        <w:rPr>
          <w:rFonts w:ascii="Arial" w:hAnsi="Arial" w:cs="Arial"/>
        </w:rPr>
      </w:pPr>
      <w:r w:rsidRPr="000A2DB1">
        <w:rPr>
          <w:rFonts w:ascii="Arial" w:hAnsi="Arial" w:cs="Arial"/>
        </w:rPr>
        <w:t>filtr typu JOHNSON DN 150/Ø168,3 ze szczeliną ciągłą SW 0,75 mm stal nierdzewna 304 –           22 m;</w:t>
      </w:r>
    </w:p>
    <w:p w14:paraId="313E7A7A" w14:textId="77777777" w:rsidR="000A2DB1" w:rsidRPr="000A2DB1" w:rsidRDefault="000A2DB1" w:rsidP="0044756D">
      <w:pPr>
        <w:numPr>
          <w:ilvl w:val="0"/>
          <w:numId w:val="8"/>
        </w:numPr>
        <w:autoSpaceDE w:val="0"/>
        <w:autoSpaceDN w:val="0"/>
        <w:adjustRightInd w:val="0"/>
        <w:spacing w:line="288" w:lineRule="auto"/>
        <w:jc w:val="both"/>
        <w:rPr>
          <w:rFonts w:ascii="Arial" w:hAnsi="Arial" w:cs="Arial"/>
        </w:rPr>
      </w:pPr>
      <w:r w:rsidRPr="000A2DB1">
        <w:rPr>
          <w:rFonts w:ascii="Arial" w:hAnsi="Arial" w:cs="Arial"/>
        </w:rPr>
        <w:t xml:space="preserve">rura pełna </w:t>
      </w:r>
      <w:bookmarkStart w:id="3" w:name="_Hlk207708264"/>
      <w:r w:rsidRPr="000A2DB1">
        <w:rPr>
          <w:rFonts w:ascii="Arial" w:hAnsi="Arial" w:cs="Arial"/>
        </w:rPr>
        <w:t xml:space="preserve">DN 150/Ø168 </w:t>
      </w:r>
      <w:bookmarkEnd w:id="3"/>
      <w:r w:rsidRPr="000A2DB1">
        <w:rPr>
          <w:rFonts w:ascii="Arial" w:hAnsi="Arial" w:cs="Arial"/>
        </w:rPr>
        <w:t>x 3 mm z redukcją na Ø219 stal nierdzewna – 1 szt.;</w:t>
      </w:r>
    </w:p>
    <w:p w14:paraId="44ED55AA" w14:textId="77777777" w:rsidR="000A2DB1" w:rsidRPr="000A2DB1" w:rsidRDefault="000A2DB1" w:rsidP="0044756D">
      <w:pPr>
        <w:numPr>
          <w:ilvl w:val="0"/>
          <w:numId w:val="8"/>
        </w:numPr>
        <w:autoSpaceDE w:val="0"/>
        <w:autoSpaceDN w:val="0"/>
        <w:adjustRightInd w:val="0"/>
        <w:spacing w:line="288" w:lineRule="auto"/>
        <w:jc w:val="both"/>
        <w:rPr>
          <w:rFonts w:ascii="Arial" w:hAnsi="Arial" w:cs="Arial"/>
        </w:rPr>
      </w:pPr>
      <w:r w:rsidRPr="000A2DB1">
        <w:rPr>
          <w:rFonts w:ascii="Arial" w:hAnsi="Arial" w:cs="Arial"/>
        </w:rPr>
        <w:t>rura pełna (nadfiltrowa) DN 200/Ø219 x 4 mm stal nierdzewna 304 – 37,0 m</w:t>
      </w:r>
      <w:bookmarkStart w:id="4" w:name="_Hlk207861954"/>
      <w:r w:rsidRPr="000A2DB1">
        <w:rPr>
          <w:rFonts w:ascii="Arial" w:hAnsi="Arial" w:cs="Arial"/>
        </w:rPr>
        <w:t>;</w:t>
      </w:r>
      <w:bookmarkEnd w:id="4"/>
    </w:p>
    <w:p w14:paraId="5FFC2F33" w14:textId="77777777" w:rsidR="000A2DB1" w:rsidRPr="000A2DB1" w:rsidRDefault="000A2DB1" w:rsidP="0044756D">
      <w:pPr>
        <w:numPr>
          <w:ilvl w:val="0"/>
          <w:numId w:val="8"/>
        </w:numPr>
        <w:tabs>
          <w:tab w:val="left" w:pos="709"/>
        </w:tabs>
        <w:autoSpaceDE w:val="0"/>
        <w:autoSpaceDN w:val="0"/>
        <w:adjustRightInd w:val="0"/>
        <w:spacing w:line="288" w:lineRule="auto"/>
        <w:jc w:val="both"/>
        <w:rPr>
          <w:rFonts w:ascii="Arial" w:hAnsi="Arial" w:cs="Arial"/>
        </w:rPr>
      </w:pPr>
      <w:r w:rsidRPr="000A2DB1">
        <w:rPr>
          <w:rFonts w:ascii="Arial" w:hAnsi="Arial" w:cs="Arial"/>
        </w:rPr>
        <w:lastRenderedPageBreak/>
        <w:t>huczek Ø219 stal nierdzewna 304 – 1 szt.;</w:t>
      </w:r>
    </w:p>
    <w:p w14:paraId="68ABAC90" w14:textId="77777777" w:rsidR="000A2DB1" w:rsidRPr="000A2DB1" w:rsidRDefault="000A2DB1" w:rsidP="0044756D">
      <w:pPr>
        <w:numPr>
          <w:ilvl w:val="0"/>
          <w:numId w:val="8"/>
        </w:numPr>
        <w:autoSpaceDE w:val="0"/>
        <w:autoSpaceDN w:val="0"/>
        <w:adjustRightInd w:val="0"/>
        <w:spacing w:line="288" w:lineRule="auto"/>
        <w:jc w:val="both"/>
        <w:rPr>
          <w:rFonts w:ascii="Arial" w:hAnsi="Arial" w:cs="Arial"/>
        </w:rPr>
      </w:pPr>
      <w:r w:rsidRPr="000A2DB1">
        <w:rPr>
          <w:rFonts w:ascii="Arial" w:hAnsi="Arial" w:cs="Arial"/>
        </w:rPr>
        <w:t>huczek Ø219 stal nierdzewna 304 – 1 szt.</w:t>
      </w:r>
    </w:p>
    <w:p w14:paraId="1D0805E1" w14:textId="77777777" w:rsidR="000A2DB1" w:rsidRPr="000A2DB1" w:rsidRDefault="000A2DB1" w:rsidP="000A2DB1">
      <w:pPr>
        <w:autoSpaceDE w:val="0"/>
        <w:autoSpaceDN w:val="0"/>
        <w:adjustRightInd w:val="0"/>
        <w:spacing w:line="288" w:lineRule="auto"/>
        <w:ind w:left="567"/>
        <w:jc w:val="both"/>
        <w:rPr>
          <w:rFonts w:ascii="Arial" w:hAnsi="Arial" w:cs="Arial"/>
        </w:rPr>
      </w:pPr>
      <w:r w:rsidRPr="000A2DB1">
        <w:rPr>
          <w:rFonts w:ascii="Arial" w:hAnsi="Arial" w:cs="Arial"/>
        </w:rPr>
        <w:t>Materiały, które winien zapewnić Wykonawca:</w:t>
      </w:r>
    </w:p>
    <w:p w14:paraId="57D63BFD" w14:textId="77777777" w:rsidR="000A2DB1" w:rsidRPr="000A2DB1" w:rsidRDefault="000A2DB1" w:rsidP="0044756D">
      <w:pPr>
        <w:numPr>
          <w:ilvl w:val="0"/>
          <w:numId w:val="9"/>
        </w:numPr>
        <w:autoSpaceDE w:val="0"/>
        <w:autoSpaceDN w:val="0"/>
        <w:adjustRightInd w:val="0"/>
        <w:spacing w:line="288" w:lineRule="auto"/>
        <w:jc w:val="both"/>
        <w:rPr>
          <w:rFonts w:ascii="Arial" w:hAnsi="Arial" w:cs="Arial"/>
        </w:rPr>
      </w:pPr>
      <w:r w:rsidRPr="000A2DB1">
        <w:rPr>
          <w:rFonts w:ascii="Arial" w:hAnsi="Arial" w:cs="Arial"/>
        </w:rPr>
        <w:t>obsypka żwirowa;</w:t>
      </w:r>
    </w:p>
    <w:p w14:paraId="50C83C0A" w14:textId="77777777" w:rsidR="000A2DB1" w:rsidRPr="000A2DB1" w:rsidRDefault="000A2DB1" w:rsidP="0044756D">
      <w:pPr>
        <w:numPr>
          <w:ilvl w:val="0"/>
          <w:numId w:val="9"/>
        </w:numPr>
        <w:autoSpaceDE w:val="0"/>
        <w:autoSpaceDN w:val="0"/>
        <w:adjustRightInd w:val="0"/>
        <w:spacing w:line="288" w:lineRule="auto"/>
        <w:jc w:val="both"/>
        <w:rPr>
          <w:rFonts w:ascii="Arial" w:hAnsi="Arial" w:cs="Arial"/>
        </w:rPr>
      </w:pPr>
      <w:r w:rsidRPr="000A2DB1">
        <w:rPr>
          <w:rFonts w:ascii="Arial" w:hAnsi="Arial" w:cs="Arial"/>
        </w:rPr>
        <w:t>bentonit do sporządzenia płuczki.</w:t>
      </w:r>
    </w:p>
    <w:p w14:paraId="2CB43163" w14:textId="77777777" w:rsidR="000A2DB1" w:rsidRPr="000A2DB1" w:rsidRDefault="000A2DB1" w:rsidP="0044756D">
      <w:pPr>
        <w:numPr>
          <w:ilvl w:val="0"/>
          <w:numId w:val="2"/>
        </w:numPr>
        <w:autoSpaceDE w:val="0"/>
        <w:autoSpaceDN w:val="0"/>
        <w:adjustRightInd w:val="0"/>
        <w:spacing w:line="288" w:lineRule="auto"/>
        <w:ind w:left="567" w:hanging="567"/>
        <w:jc w:val="both"/>
        <w:rPr>
          <w:rFonts w:ascii="Arial" w:hAnsi="Arial" w:cs="Arial"/>
          <w:b/>
          <w:bCs/>
        </w:rPr>
      </w:pPr>
      <w:r w:rsidRPr="000A2DB1">
        <w:rPr>
          <w:rFonts w:ascii="Arial" w:hAnsi="Arial" w:cs="Arial"/>
          <w:b/>
          <w:bCs/>
        </w:rPr>
        <w:t>Sprzęt</w:t>
      </w:r>
    </w:p>
    <w:p w14:paraId="17D77012" w14:textId="77777777" w:rsidR="000A2DB1" w:rsidRPr="000A2DB1" w:rsidRDefault="000A2DB1" w:rsidP="000A2DB1">
      <w:pPr>
        <w:tabs>
          <w:tab w:val="left" w:pos="1080"/>
        </w:tabs>
        <w:autoSpaceDE w:val="0"/>
        <w:autoSpaceDN w:val="0"/>
        <w:adjustRightInd w:val="0"/>
        <w:spacing w:line="288" w:lineRule="auto"/>
        <w:ind w:left="540"/>
        <w:jc w:val="both"/>
        <w:rPr>
          <w:rFonts w:ascii="Arial" w:hAnsi="Arial" w:cs="Arial"/>
        </w:rPr>
      </w:pPr>
      <w:r w:rsidRPr="000A2DB1">
        <w:rPr>
          <w:rFonts w:ascii="Arial" w:hAnsi="Arial" w:cs="Arial"/>
        </w:rPr>
        <w:t>Wykonawca powinien posiadać odpowiednie zaplecze techniczne umożliwiające wykonanie otworu studziennego 12Qc do głębokości 79,2 m, w założonej średnicy końcowej:</w:t>
      </w:r>
    </w:p>
    <w:p w14:paraId="3EF3127E" w14:textId="77777777" w:rsidR="000A2DB1" w:rsidRPr="000A2DB1" w:rsidRDefault="000A2DB1" w:rsidP="0044756D">
      <w:pPr>
        <w:numPr>
          <w:ilvl w:val="0"/>
          <w:numId w:val="1"/>
        </w:numPr>
        <w:autoSpaceDE w:val="0"/>
        <w:autoSpaceDN w:val="0"/>
        <w:adjustRightInd w:val="0"/>
        <w:spacing w:line="288" w:lineRule="auto"/>
        <w:ind w:left="851" w:hanging="142"/>
        <w:jc w:val="both"/>
        <w:rPr>
          <w:rFonts w:ascii="Arial" w:hAnsi="Arial" w:cs="Arial"/>
        </w:rPr>
      </w:pPr>
      <w:r w:rsidRPr="000A2DB1">
        <w:rPr>
          <w:rFonts w:ascii="Arial" w:hAnsi="Arial" w:cs="Arial"/>
        </w:rPr>
        <w:t>urządzenie wiertnicze umożliwiające osiągnięcie głębokości ca 80 m w średnicy końcowej 370mm;</w:t>
      </w:r>
    </w:p>
    <w:p w14:paraId="0E194F35" w14:textId="77777777" w:rsidR="000A2DB1" w:rsidRPr="000A2DB1" w:rsidRDefault="000A2DB1" w:rsidP="0044756D">
      <w:pPr>
        <w:numPr>
          <w:ilvl w:val="0"/>
          <w:numId w:val="1"/>
        </w:numPr>
        <w:autoSpaceDE w:val="0"/>
        <w:autoSpaceDN w:val="0"/>
        <w:adjustRightInd w:val="0"/>
        <w:spacing w:line="288" w:lineRule="auto"/>
        <w:ind w:left="851" w:hanging="142"/>
        <w:jc w:val="both"/>
        <w:rPr>
          <w:rFonts w:ascii="Arial" w:hAnsi="Arial" w:cs="Arial"/>
        </w:rPr>
      </w:pPr>
      <w:r w:rsidRPr="000A2DB1">
        <w:rPr>
          <w:rFonts w:ascii="Arial" w:hAnsi="Arial" w:cs="Arial"/>
        </w:rPr>
        <w:t>rury wiertnicze, rurociągi, pompy, dźwig, spycharko-koparkę, agregat prądotwórczy.</w:t>
      </w:r>
    </w:p>
    <w:p w14:paraId="7C005926" w14:textId="77777777" w:rsidR="000A2DB1" w:rsidRPr="000A2DB1" w:rsidRDefault="000A2DB1" w:rsidP="000A2DB1">
      <w:pPr>
        <w:autoSpaceDE w:val="0"/>
        <w:autoSpaceDN w:val="0"/>
        <w:adjustRightInd w:val="0"/>
        <w:spacing w:line="288" w:lineRule="auto"/>
        <w:ind w:left="567"/>
        <w:jc w:val="both"/>
        <w:rPr>
          <w:rFonts w:ascii="Arial" w:hAnsi="Arial" w:cs="Arial"/>
        </w:rPr>
      </w:pPr>
      <w:r w:rsidRPr="000A2DB1">
        <w:rPr>
          <w:rFonts w:ascii="Arial" w:hAnsi="Arial" w:cs="Arial"/>
        </w:rPr>
        <w:t>Ilość i wydajność sprzętu powinny gwarantować wykonanie robót zgodnie z założeniami określonymi w zatwierdzonym projekcie robót geologicznych.</w:t>
      </w:r>
    </w:p>
    <w:p w14:paraId="34691026" w14:textId="20FB0DE0" w:rsidR="000A2DB1" w:rsidRPr="000A2DB1" w:rsidRDefault="000A2DB1" w:rsidP="0044756D">
      <w:pPr>
        <w:numPr>
          <w:ilvl w:val="0"/>
          <w:numId w:val="2"/>
        </w:numPr>
        <w:autoSpaceDE w:val="0"/>
        <w:autoSpaceDN w:val="0"/>
        <w:adjustRightInd w:val="0"/>
        <w:spacing w:line="288" w:lineRule="auto"/>
        <w:ind w:left="567" w:hanging="567"/>
        <w:jc w:val="both"/>
        <w:rPr>
          <w:rFonts w:ascii="Arial" w:hAnsi="Arial" w:cs="Arial"/>
          <w:b/>
          <w:bCs/>
        </w:rPr>
      </w:pPr>
      <w:r w:rsidRPr="000A2DB1">
        <w:rPr>
          <w:rFonts w:ascii="Arial" w:hAnsi="Arial" w:cs="Arial"/>
          <w:b/>
          <w:bCs/>
        </w:rPr>
        <w:t>Transport</w:t>
      </w:r>
    </w:p>
    <w:p w14:paraId="3D9D59B2" w14:textId="77777777" w:rsidR="000A2DB1" w:rsidRPr="000A2DB1" w:rsidRDefault="000A2DB1" w:rsidP="000A2DB1">
      <w:pPr>
        <w:spacing w:line="288" w:lineRule="auto"/>
        <w:ind w:left="567"/>
        <w:jc w:val="both"/>
        <w:rPr>
          <w:rFonts w:ascii="Arial" w:hAnsi="Arial" w:cs="Arial"/>
        </w:rPr>
      </w:pPr>
      <w:r w:rsidRPr="000A2DB1">
        <w:rPr>
          <w:rFonts w:ascii="Arial" w:hAnsi="Arial" w:cs="Arial"/>
        </w:rPr>
        <w:t>Transport materiałów i sprzętu Wykonawca zabezpiecza we własnym zakresie.</w:t>
      </w:r>
    </w:p>
    <w:p w14:paraId="5886DDF9" w14:textId="77777777" w:rsidR="000A2DB1" w:rsidRPr="000A2DB1" w:rsidRDefault="000A2DB1" w:rsidP="0044756D">
      <w:pPr>
        <w:numPr>
          <w:ilvl w:val="0"/>
          <w:numId w:val="2"/>
        </w:numPr>
        <w:autoSpaceDE w:val="0"/>
        <w:autoSpaceDN w:val="0"/>
        <w:adjustRightInd w:val="0"/>
        <w:spacing w:line="288" w:lineRule="auto"/>
        <w:ind w:left="567" w:hanging="567"/>
        <w:jc w:val="both"/>
        <w:rPr>
          <w:rFonts w:ascii="Arial" w:hAnsi="Arial" w:cs="Arial"/>
          <w:b/>
          <w:bCs/>
        </w:rPr>
      </w:pPr>
      <w:r w:rsidRPr="000A2DB1">
        <w:rPr>
          <w:rFonts w:ascii="Arial" w:hAnsi="Arial" w:cs="Arial"/>
          <w:b/>
          <w:bCs/>
        </w:rPr>
        <w:t>Wykonawstwo</w:t>
      </w:r>
    </w:p>
    <w:p w14:paraId="48FE9144" w14:textId="77777777" w:rsidR="000A2DB1" w:rsidRPr="000A2DB1" w:rsidRDefault="000A2DB1" w:rsidP="000A2DB1">
      <w:pPr>
        <w:autoSpaceDE w:val="0"/>
        <w:autoSpaceDN w:val="0"/>
        <w:adjustRightInd w:val="0"/>
        <w:spacing w:line="288" w:lineRule="auto"/>
        <w:ind w:left="540" w:firstLine="27"/>
        <w:jc w:val="both"/>
        <w:rPr>
          <w:rFonts w:ascii="Arial" w:hAnsi="Arial" w:cs="Arial"/>
        </w:rPr>
      </w:pPr>
      <w:r w:rsidRPr="000A2DB1">
        <w:rPr>
          <w:rFonts w:ascii="Arial" w:hAnsi="Arial" w:cs="Arial"/>
        </w:rPr>
        <w:t>Wykonanie otworu nr 12Qc należy wykona</w:t>
      </w:r>
      <w:r w:rsidRPr="000A2DB1">
        <w:rPr>
          <w:rFonts w:ascii="Arial" w:eastAsia="TimesNewRoman" w:hAnsi="Arial" w:cs="Arial"/>
        </w:rPr>
        <w:t xml:space="preserve">ć </w:t>
      </w:r>
      <w:r w:rsidRPr="000A2DB1">
        <w:rPr>
          <w:rFonts w:ascii="Arial" w:hAnsi="Arial" w:cs="Arial"/>
        </w:rPr>
        <w:t>systemem mechanicznym (obrotowo na lewy obieg płuczki), z zastosowaniem niezb</w:t>
      </w:r>
      <w:r w:rsidRPr="000A2DB1">
        <w:rPr>
          <w:rFonts w:ascii="Arial" w:eastAsia="TimesNewRoman" w:hAnsi="Arial" w:cs="Arial"/>
        </w:rPr>
        <w:t>ę</w:t>
      </w:r>
      <w:r w:rsidRPr="000A2DB1">
        <w:rPr>
          <w:rFonts w:ascii="Arial" w:hAnsi="Arial" w:cs="Arial"/>
        </w:rPr>
        <w:t>dnego sprz</w:t>
      </w:r>
      <w:r w:rsidRPr="000A2DB1">
        <w:rPr>
          <w:rFonts w:ascii="Arial" w:eastAsia="TimesNewRoman" w:hAnsi="Arial" w:cs="Arial"/>
        </w:rPr>
        <w:t>ę</w:t>
      </w:r>
      <w:r w:rsidRPr="000A2DB1">
        <w:rPr>
          <w:rFonts w:ascii="Arial" w:hAnsi="Arial" w:cs="Arial"/>
        </w:rPr>
        <w:t>tu i osprz</w:t>
      </w:r>
      <w:r w:rsidRPr="000A2DB1">
        <w:rPr>
          <w:rFonts w:ascii="Arial" w:eastAsia="TimesNewRoman" w:hAnsi="Arial" w:cs="Arial"/>
        </w:rPr>
        <w:t>ę</w:t>
      </w:r>
      <w:r w:rsidRPr="000A2DB1">
        <w:rPr>
          <w:rFonts w:ascii="Arial" w:hAnsi="Arial" w:cs="Arial"/>
        </w:rPr>
        <w:t xml:space="preserve">tu dostosowanego do głębokości, </w:t>
      </w:r>
      <w:r w:rsidRPr="000A2DB1">
        <w:rPr>
          <w:rFonts w:ascii="Arial" w:eastAsia="TimesNewRoman" w:hAnsi="Arial" w:cs="Arial"/>
        </w:rPr>
        <w:t>ś</w:t>
      </w:r>
      <w:r w:rsidRPr="000A2DB1">
        <w:rPr>
          <w:rFonts w:ascii="Arial" w:hAnsi="Arial" w:cs="Arial"/>
        </w:rPr>
        <w:t xml:space="preserve">rednicy rur wiertniczych i filtra studziennego, przekazanych Wykonawcy przez Zamawiającego). </w:t>
      </w:r>
    </w:p>
    <w:p w14:paraId="6917C88C" w14:textId="77777777" w:rsidR="000A2DB1" w:rsidRPr="000A2DB1" w:rsidRDefault="000A2DB1" w:rsidP="0044756D">
      <w:pPr>
        <w:numPr>
          <w:ilvl w:val="0"/>
          <w:numId w:val="2"/>
        </w:numPr>
        <w:autoSpaceDE w:val="0"/>
        <w:autoSpaceDN w:val="0"/>
        <w:adjustRightInd w:val="0"/>
        <w:spacing w:line="288" w:lineRule="auto"/>
        <w:ind w:left="567" w:hanging="567"/>
        <w:jc w:val="both"/>
        <w:rPr>
          <w:rFonts w:ascii="Arial" w:hAnsi="Arial" w:cs="Arial"/>
          <w:b/>
          <w:bCs/>
        </w:rPr>
      </w:pPr>
      <w:r w:rsidRPr="000A2DB1">
        <w:rPr>
          <w:rFonts w:ascii="Arial" w:hAnsi="Arial" w:cs="Arial"/>
          <w:b/>
          <w:bCs/>
        </w:rPr>
        <w:t>Obmiar robót</w:t>
      </w:r>
    </w:p>
    <w:p w14:paraId="5075A3CF" w14:textId="77777777" w:rsidR="000A2DB1" w:rsidRPr="000A2DB1" w:rsidRDefault="000A2DB1" w:rsidP="000A2DB1">
      <w:pPr>
        <w:autoSpaceDE w:val="0"/>
        <w:autoSpaceDN w:val="0"/>
        <w:adjustRightInd w:val="0"/>
        <w:spacing w:line="288" w:lineRule="auto"/>
        <w:ind w:left="567"/>
        <w:jc w:val="both"/>
        <w:rPr>
          <w:rFonts w:ascii="Arial" w:hAnsi="Arial" w:cs="Arial"/>
          <w:color w:val="000000"/>
        </w:rPr>
      </w:pPr>
      <w:r w:rsidRPr="000A2DB1">
        <w:rPr>
          <w:rFonts w:ascii="Arial" w:hAnsi="Arial" w:cs="Arial"/>
          <w:color w:val="000000"/>
        </w:rPr>
        <w:t>W ramach obmiaru robót dokonana zostanie ocena:</w:t>
      </w:r>
    </w:p>
    <w:p w14:paraId="4C1A2D31" w14:textId="77777777" w:rsidR="000A2DB1" w:rsidRPr="000A2DB1" w:rsidRDefault="000A2DB1" w:rsidP="0044756D">
      <w:pPr>
        <w:numPr>
          <w:ilvl w:val="0"/>
          <w:numId w:val="9"/>
        </w:numPr>
        <w:autoSpaceDE w:val="0"/>
        <w:autoSpaceDN w:val="0"/>
        <w:adjustRightInd w:val="0"/>
        <w:spacing w:line="288" w:lineRule="auto"/>
        <w:ind w:hanging="502"/>
        <w:jc w:val="both"/>
        <w:rPr>
          <w:rFonts w:ascii="Arial" w:hAnsi="Arial" w:cs="Arial"/>
        </w:rPr>
      </w:pPr>
      <w:r w:rsidRPr="000A2DB1">
        <w:rPr>
          <w:rFonts w:ascii="Arial" w:hAnsi="Arial" w:cs="Arial"/>
        </w:rPr>
        <w:t>głębokości odwierconego otworu tj. metraż wiercenia [m],</w:t>
      </w:r>
    </w:p>
    <w:p w14:paraId="23448758" w14:textId="77777777" w:rsidR="000A2DB1" w:rsidRPr="000A2DB1" w:rsidRDefault="000A2DB1" w:rsidP="0044756D">
      <w:pPr>
        <w:numPr>
          <w:ilvl w:val="0"/>
          <w:numId w:val="9"/>
        </w:numPr>
        <w:autoSpaceDE w:val="0"/>
        <w:autoSpaceDN w:val="0"/>
        <w:adjustRightInd w:val="0"/>
        <w:spacing w:line="288" w:lineRule="auto"/>
        <w:ind w:hanging="502"/>
        <w:jc w:val="both"/>
        <w:rPr>
          <w:rFonts w:ascii="Arial" w:hAnsi="Arial" w:cs="Arial"/>
        </w:rPr>
      </w:pPr>
      <w:r w:rsidRPr="000A2DB1">
        <w:rPr>
          <w:rFonts w:ascii="Arial" w:hAnsi="Arial" w:cs="Arial"/>
        </w:rPr>
        <w:t>metraż zabudowanych w otworze rur okładzinowych oraz kolumny filtrowej [m];</w:t>
      </w:r>
    </w:p>
    <w:p w14:paraId="17090CF1" w14:textId="77777777" w:rsidR="000A2DB1" w:rsidRPr="000A2DB1" w:rsidRDefault="000A2DB1" w:rsidP="0044756D">
      <w:pPr>
        <w:numPr>
          <w:ilvl w:val="0"/>
          <w:numId w:val="9"/>
        </w:numPr>
        <w:autoSpaceDE w:val="0"/>
        <w:autoSpaceDN w:val="0"/>
        <w:adjustRightInd w:val="0"/>
        <w:spacing w:line="288" w:lineRule="auto"/>
        <w:ind w:hanging="502"/>
        <w:jc w:val="both"/>
        <w:rPr>
          <w:rFonts w:ascii="Arial" w:hAnsi="Arial" w:cs="Arial"/>
        </w:rPr>
      </w:pPr>
      <w:r w:rsidRPr="000A2DB1">
        <w:rPr>
          <w:rFonts w:ascii="Arial" w:hAnsi="Arial" w:cs="Arial"/>
        </w:rPr>
        <w:t>czas pracy pompy głębinowej tj. pompowań [godz.],</w:t>
      </w:r>
    </w:p>
    <w:p w14:paraId="51424873" w14:textId="77777777" w:rsidR="000A2DB1" w:rsidRPr="000A2DB1" w:rsidRDefault="000A2DB1" w:rsidP="0044756D">
      <w:pPr>
        <w:numPr>
          <w:ilvl w:val="0"/>
          <w:numId w:val="9"/>
        </w:numPr>
        <w:autoSpaceDE w:val="0"/>
        <w:autoSpaceDN w:val="0"/>
        <w:adjustRightInd w:val="0"/>
        <w:spacing w:line="288" w:lineRule="auto"/>
        <w:ind w:hanging="502"/>
        <w:jc w:val="both"/>
        <w:rPr>
          <w:rFonts w:ascii="Arial" w:hAnsi="Arial" w:cs="Arial"/>
        </w:rPr>
      </w:pPr>
      <w:r w:rsidRPr="000A2DB1">
        <w:rPr>
          <w:rFonts w:ascii="Arial" w:hAnsi="Arial" w:cs="Arial"/>
        </w:rPr>
        <w:t>wykonanie inspekcji otworu kamerą telewizyjną w obecności Zamawiającego lub osoby wyznaczonej,</w:t>
      </w:r>
    </w:p>
    <w:p w14:paraId="76E247E1" w14:textId="77777777" w:rsidR="000A2DB1" w:rsidRPr="000A2DB1" w:rsidRDefault="000A2DB1" w:rsidP="0044756D">
      <w:pPr>
        <w:numPr>
          <w:ilvl w:val="0"/>
          <w:numId w:val="9"/>
        </w:numPr>
        <w:autoSpaceDE w:val="0"/>
        <w:autoSpaceDN w:val="0"/>
        <w:adjustRightInd w:val="0"/>
        <w:spacing w:line="288" w:lineRule="auto"/>
        <w:ind w:hanging="502"/>
        <w:jc w:val="both"/>
        <w:rPr>
          <w:rFonts w:ascii="Arial" w:hAnsi="Arial" w:cs="Arial"/>
        </w:rPr>
      </w:pPr>
      <w:r w:rsidRPr="000A2DB1">
        <w:rPr>
          <w:rFonts w:ascii="Arial" w:hAnsi="Arial" w:cs="Arial"/>
        </w:rPr>
        <w:t xml:space="preserve">wydajności, </w:t>
      </w:r>
    </w:p>
    <w:p w14:paraId="61EC765A" w14:textId="77777777" w:rsidR="000A2DB1" w:rsidRPr="000A2DB1" w:rsidRDefault="000A2DB1" w:rsidP="0044756D">
      <w:pPr>
        <w:numPr>
          <w:ilvl w:val="0"/>
          <w:numId w:val="9"/>
        </w:numPr>
        <w:autoSpaceDE w:val="0"/>
        <w:autoSpaceDN w:val="0"/>
        <w:adjustRightInd w:val="0"/>
        <w:spacing w:line="288" w:lineRule="auto"/>
        <w:ind w:hanging="502"/>
        <w:jc w:val="both"/>
        <w:rPr>
          <w:rFonts w:ascii="Arial" w:hAnsi="Arial" w:cs="Arial"/>
        </w:rPr>
      </w:pPr>
      <w:r w:rsidRPr="000A2DB1">
        <w:rPr>
          <w:rFonts w:ascii="Arial" w:hAnsi="Arial" w:cs="Arial"/>
        </w:rPr>
        <w:t>depresji.</w:t>
      </w:r>
    </w:p>
    <w:p w14:paraId="47853F06" w14:textId="77777777" w:rsidR="000A2DB1" w:rsidRPr="000A2DB1" w:rsidRDefault="000A2DB1" w:rsidP="000A2DB1">
      <w:pPr>
        <w:autoSpaceDE w:val="0"/>
        <w:autoSpaceDN w:val="0"/>
        <w:adjustRightInd w:val="0"/>
        <w:spacing w:line="288" w:lineRule="auto"/>
        <w:ind w:left="567"/>
        <w:jc w:val="both"/>
        <w:rPr>
          <w:rFonts w:ascii="Arial" w:hAnsi="Arial" w:cs="Arial"/>
          <w:color w:val="000000"/>
        </w:rPr>
      </w:pPr>
      <w:r w:rsidRPr="000A2DB1">
        <w:rPr>
          <w:rFonts w:ascii="Arial" w:hAnsi="Arial" w:cs="Arial"/>
          <w:color w:val="000000"/>
        </w:rPr>
        <w:t>Urządzeniami pomiarowymi dla głębokości otworu jest stalowa (nierozciągliwa) linka, dla oceny wydajności – skalibrowany wodomierz, depresję należy zmierzyć świstawką hydrogeologiczną.</w:t>
      </w:r>
    </w:p>
    <w:p w14:paraId="5DCFAB56" w14:textId="77777777" w:rsidR="000A2DB1" w:rsidRPr="000A2DB1" w:rsidRDefault="000A2DB1" w:rsidP="0044756D">
      <w:pPr>
        <w:numPr>
          <w:ilvl w:val="0"/>
          <w:numId w:val="2"/>
        </w:numPr>
        <w:autoSpaceDE w:val="0"/>
        <w:autoSpaceDN w:val="0"/>
        <w:adjustRightInd w:val="0"/>
        <w:spacing w:line="288" w:lineRule="auto"/>
        <w:ind w:left="567" w:hanging="567"/>
        <w:jc w:val="both"/>
        <w:rPr>
          <w:rFonts w:ascii="Arial" w:hAnsi="Arial" w:cs="Arial"/>
          <w:b/>
          <w:bCs/>
        </w:rPr>
      </w:pPr>
      <w:r w:rsidRPr="000A2DB1">
        <w:rPr>
          <w:rFonts w:ascii="Arial" w:hAnsi="Arial" w:cs="Arial"/>
          <w:b/>
          <w:bCs/>
        </w:rPr>
        <w:t xml:space="preserve">Kontrola i odbiór </w:t>
      </w:r>
    </w:p>
    <w:p w14:paraId="02ECDA23" w14:textId="77777777" w:rsidR="000A2DB1" w:rsidRPr="000A2DB1" w:rsidRDefault="000A2DB1" w:rsidP="000A2DB1">
      <w:pPr>
        <w:spacing w:line="288" w:lineRule="auto"/>
        <w:ind w:left="567"/>
        <w:jc w:val="both"/>
        <w:rPr>
          <w:rFonts w:ascii="Arial" w:hAnsi="Arial" w:cs="Arial"/>
        </w:rPr>
      </w:pPr>
      <w:r w:rsidRPr="000A2DB1">
        <w:rPr>
          <w:rFonts w:ascii="Arial" w:hAnsi="Arial" w:cs="Arial"/>
        </w:rPr>
        <w:t xml:space="preserve">Wykonawca jest odpowiedzialny za pełną kontrolę robót i jakość materiałów, zapewniając odpowiedni system kontroli oraz możliwość pobierania próbek gruntu i wody, wykonywania pomiarów i obserwacji geologicznych oraz badania materiałów i robót. </w:t>
      </w:r>
    </w:p>
    <w:p w14:paraId="537926AA" w14:textId="77777777" w:rsidR="000A2DB1" w:rsidRPr="000A2DB1" w:rsidRDefault="000A2DB1" w:rsidP="000A2DB1">
      <w:pPr>
        <w:spacing w:line="288" w:lineRule="auto"/>
        <w:ind w:left="567"/>
        <w:jc w:val="both"/>
        <w:rPr>
          <w:rFonts w:ascii="Arial" w:hAnsi="Arial" w:cs="Arial"/>
        </w:rPr>
      </w:pPr>
      <w:r w:rsidRPr="000A2DB1">
        <w:rPr>
          <w:rFonts w:ascii="Arial" w:hAnsi="Arial" w:cs="Arial"/>
        </w:rPr>
        <w:t>Odbiór następuje po zakończeniu wszystkich robót, między innymi wiercenia i badań hydrogeologicznych oraz przekazaniu Zamawiającemu dokumentacji powykonawczej i uporządkowaniu terenu robót.</w:t>
      </w:r>
    </w:p>
    <w:p w14:paraId="69CD1934" w14:textId="77777777" w:rsidR="000A2DB1" w:rsidRPr="000A2DB1" w:rsidRDefault="000A2DB1" w:rsidP="000A2DB1">
      <w:pPr>
        <w:spacing w:line="288" w:lineRule="auto"/>
        <w:ind w:left="567"/>
        <w:rPr>
          <w:rFonts w:ascii="Arial" w:hAnsi="Arial" w:cs="Arial"/>
        </w:rPr>
      </w:pPr>
      <w:r w:rsidRPr="000A2DB1">
        <w:rPr>
          <w:rFonts w:ascii="Arial" w:hAnsi="Arial" w:cs="Arial"/>
        </w:rPr>
        <w:t>Dokumentację odbiorową stanowić będą:</w:t>
      </w:r>
    </w:p>
    <w:p w14:paraId="7C4CE1BD" w14:textId="77777777" w:rsidR="000A2DB1" w:rsidRPr="000A2DB1" w:rsidRDefault="000A2DB1" w:rsidP="0044756D">
      <w:pPr>
        <w:numPr>
          <w:ilvl w:val="0"/>
          <w:numId w:val="9"/>
        </w:numPr>
        <w:autoSpaceDE w:val="0"/>
        <w:autoSpaceDN w:val="0"/>
        <w:adjustRightInd w:val="0"/>
        <w:spacing w:line="288" w:lineRule="auto"/>
        <w:ind w:hanging="502"/>
        <w:jc w:val="both"/>
        <w:rPr>
          <w:rFonts w:ascii="Arial" w:hAnsi="Arial" w:cs="Arial"/>
        </w:rPr>
      </w:pPr>
      <w:r w:rsidRPr="000A2DB1">
        <w:rPr>
          <w:rFonts w:ascii="Arial" w:hAnsi="Arial" w:cs="Arial"/>
        </w:rPr>
        <w:t>plan ruchu,</w:t>
      </w:r>
    </w:p>
    <w:p w14:paraId="2C7D078C" w14:textId="77777777" w:rsidR="000A2DB1" w:rsidRPr="000A2DB1" w:rsidRDefault="000A2DB1" w:rsidP="0044756D">
      <w:pPr>
        <w:numPr>
          <w:ilvl w:val="0"/>
          <w:numId w:val="9"/>
        </w:numPr>
        <w:autoSpaceDE w:val="0"/>
        <w:autoSpaceDN w:val="0"/>
        <w:adjustRightInd w:val="0"/>
        <w:spacing w:line="288" w:lineRule="auto"/>
        <w:jc w:val="both"/>
        <w:rPr>
          <w:rFonts w:ascii="Arial" w:hAnsi="Arial" w:cs="Arial"/>
        </w:rPr>
      </w:pPr>
      <w:r w:rsidRPr="000A2DB1">
        <w:rPr>
          <w:rFonts w:ascii="Arial" w:hAnsi="Arial" w:cs="Arial"/>
        </w:rPr>
        <w:lastRenderedPageBreak/>
        <w:t>protokół przekazania urządzenia wiertniczego do ruchu,</w:t>
      </w:r>
    </w:p>
    <w:p w14:paraId="53975150" w14:textId="77777777" w:rsidR="000A2DB1" w:rsidRPr="000A2DB1" w:rsidRDefault="000A2DB1" w:rsidP="0044756D">
      <w:pPr>
        <w:numPr>
          <w:ilvl w:val="0"/>
          <w:numId w:val="9"/>
        </w:numPr>
        <w:autoSpaceDE w:val="0"/>
        <w:autoSpaceDN w:val="0"/>
        <w:adjustRightInd w:val="0"/>
        <w:spacing w:line="288" w:lineRule="auto"/>
        <w:jc w:val="both"/>
        <w:rPr>
          <w:rFonts w:ascii="Arial" w:hAnsi="Arial" w:cs="Arial"/>
        </w:rPr>
      </w:pPr>
      <w:r w:rsidRPr="000A2DB1">
        <w:rPr>
          <w:rFonts w:ascii="Arial" w:hAnsi="Arial" w:cs="Arial"/>
        </w:rPr>
        <w:t>diagramy przyrządów kontrolno - pomiarowych,</w:t>
      </w:r>
    </w:p>
    <w:p w14:paraId="6F174087" w14:textId="77777777" w:rsidR="000A2DB1" w:rsidRPr="000A2DB1" w:rsidRDefault="000A2DB1" w:rsidP="0044756D">
      <w:pPr>
        <w:numPr>
          <w:ilvl w:val="0"/>
          <w:numId w:val="9"/>
        </w:numPr>
        <w:autoSpaceDE w:val="0"/>
        <w:autoSpaceDN w:val="0"/>
        <w:adjustRightInd w:val="0"/>
        <w:spacing w:line="288" w:lineRule="auto"/>
        <w:jc w:val="both"/>
        <w:rPr>
          <w:rFonts w:ascii="Arial" w:hAnsi="Arial" w:cs="Arial"/>
        </w:rPr>
      </w:pPr>
      <w:r w:rsidRPr="000A2DB1">
        <w:rPr>
          <w:rFonts w:ascii="Arial" w:hAnsi="Arial" w:cs="Arial"/>
        </w:rPr>
        <w:t>dziennik wiertniczy,</w:t>
      </w:r>
    </w:p>
    <w:p w14:paraId="6A136C68" w14:textId="77777777" w:rsidR="000A2DB1" w:rsidRPr="000A2DB1" w:rsidRDefault="000A2DB1" w:rsidP="0044756D">
      <w:pPr>
        <w:numPr>
          <w:ilvl w:val="0"/>
          <w:numId w:val="9"/>
        </w:numPr>
        <w:autoSpaceDE w:val="0"/>
        <w:autoSpaceDN w:val="0"/>
        <w:adjustRightInd w:val="0"/>
        <w:spacing w:line="288" w:lineRule="auto"/>
        <w:jc w:val="both"/>
        <w:rPr>
          <w:rFonts w:ascii="Arial" w:hAnsi="Arial" w:cs="Arial"/>
        </w:rPr>
      </w:pPr>
      <w:r w:rsidRPr="000A2DB1">
        <w:rPr>
          <w:rFonts w:ascii="Arial" w:hAnsi="Arial" w:cs="Arial"/>
        </w:rPr>
        <w:t>projekt i protokół filtrowania,</w:t>
      </w:r>
    </w:p>
    <w:p w14:paraId="0632CB3E" w14:textId="77777777" w:rsidR="000A2DB1" w:rsidRPr="000A2DB1" w:rsidRDefault="000A2DB1" w:rsidP="0044756D">
      <w:pPr>
        <w:numPr>
          <w:ilvl w:val="0"/>
          <w:numId w:val="9"/>
        </w:numPr>
        <w:autoSpaceDE w:val="0"/>
        <w:autoSpaceDN w:val="0"/>
        <w:adjustRightInd w:val="0"/>
        <w:spacing w:line="288" w:lineRule="auto"/>
        <w:jc w:val="both"/>
        <w:rPr>
          <w:rFonts w:ascii="Arial" w:hAnsi="Arial" w:cs="Arial"/>
        </w:rPr>
      </w:pPr>
      <w:r w:rsidRPr="000A2DB1">
        <w:rPr>
          <w:rFonts w:ascii="Arial" w:hAnsi="Arial" w:cs="Arial"/>
        </w:rPr>
        <w:t>dokumentacja powykonawcza wykonana zgodnie ze szczegółowym zakresem określonym w załączniku nr 1 do OPZ,</w:t>
      </w:r>
    </w:p>
    <w:p w14:paraId="65ABCDDB" w14:textId="77777777" w:rsidR="000A2DB1" w:rsidRPr="000A2DB1" w:rsidRDefault="000A2DB1" w:rsidP="0044756D">
      <w:pPr>
        <w:numPr>
          <w:ilvl w:val="0"/>
          <w:numId w:val="9"/>
        </w:numPr>
        <w:autoSpaceDE w:val="0"/>
        <w:autoSpaceDN w:val="0"/>
        <w:adjustRightInd w:val="0"/>
        <w:spacing w:line="288" w:lineRule="auto"/>
        <w:jc w:val="both"/>
        <w:rPr>
          <w:rFonts w:ascii="Arial" w:hAnsi="Arial" w:cs="Arial"/>
        </w:rPr>
      </w:pPr>
      <w:r w:rsidRPr="000A2DB1">
        <w:rPr>
          <w:rFonts w:ascii="Arial" w:hAnsi="Arial" w:cs="Arial"/>
        </w:rPr>
        <w:t>nagranie z wykonanej inspekcji otworu kamerą telewizyjną przekazane na nośniku pamięci np. płycie CD,</w:t>
      </w:r>
    </w:p>
    <w:p w14:paraId="0B053D94" w14:textId="77777777" w:rsidR="000A2DB1" w:rsidRPr="000A2DB1" w:rsidRDefault="000A2DB1" w:rsidP="0044756D">
      <w:pPr>
        <w:numPr>
          <w:ilvl w:val="0"/>
          <w:numId w:val="9"/>
        </w:numPr>
        <w:autoSpaceDE w:val="0"/>
        <w:autoSpaceDN w:val="0"/>
        <w:adjustRightInd w:val="0"/>
        <w:spacing w:line="288" w:lineRule="auto"/>
        <w:jc w:val="both"/>
        <w:rPr>
          <w:rFonts w:ascii="Arial" w:hAnsi="Arial" w:cs="Arial"/>
        </w:rPr>
      </w:pPr>
      <w:r w:rsidRPr="000A2DB1">
        <w:rPr>
          <w:rFonts w:ascii="Arial" w:hAnsi="Arial" w:cs="Arial"/>
        </w:rPr>
        <w:t>książka kontroli obiektu.</w:t>
      </w:r>
    </w:p>
    <w:p w14:paraId="63180345" w14:textId="77777777" w:rsidR="000A2DB1" w:rsidRPr="000A2DB1" w:rsidRDefault="000A2DB1" w:rsidP="000A2DB1">
      <w:pPr>
        <w:spacing w:line="288" w:lineRule="auto"/>
        <w:ind w:left="567"/>
        <w:jc w:val="both"/>
        <w:rPr>
          <w:rFonts w:ascii="Arial" w:hAnsi="Arial" w:cs="Arial"/>
        </w:rPr>
      </w:pPr>
      <w:r w:rsidRPr="000A2DB1">
        <w:rPr>
          <w:rFonts w:ascii="Arial" w:hAnsi="Arial" w:cs="Arial"/>
        </w:rPr>
        <w:t>Odbiór zostanie dokonany pod warunkiem przedstawienia wyników badań potwierdzających stan sanitarny umożliwiający włączenie otworu do układu technologicznego stacji wodociągowej.</w:t>
      </w:r>
    </w:p>
    <w:p w14:paraId="2B426A39" w14:textId="77777777" w:rsidR="000A2DB1" w:rsidRPr="000A2DB1" w:rsidRDefault="000A2DB1" w:rsidP="000A2DB1">
      <w:pPr>
        <w:spacing w:line="288" w:lineRule="auto"/>
        <w:ind w:left="567"/>
        <w:jc w:val="both"/>
        <w:rPr>
          <w:rFonts w:ascii="Arial" w:hAnsi="Arial" w:cs="Arial"/>
        </w:rPr>
      </w:pPr>
      <w:r w:rsidRPr="000A2DB1">
        <w:rPr>
          <w:rFonts w:ascii="Arial" w:hAnsi="Arial" w:cs="Arial"/>
        </w:rPr>
        <w:t>W przypadku gdy analiza mikrobiologiczna wykaże obecność mikroorganizmów chorobotwórczych lub pasożytów w liczbie stanowiącej potencjalne zagrożenie dla zdrowia ludzkiego, Wykonawca zobowiązany jest do ponownego przeprowadzenia dezynfekcji otworu studziennego oraz ponownego wykonania pompowania pomiarowego wraz z pobraniem próby wody do badań laboratoryjnych. Czynności te należy powtarzać do momentu uzyskania wyników spełniających wymagania Rozporządzenia Ministra Zdrowia z dnia 7 grudnia 2017 r. w sprawie jakości wody przeznaczonej do spożycia przez ludzi (Dz.U. 2017 poz. 2294).</w:t>
      </w:r>
    </w:p>
    <w:p w14:paraId="2DF1E5B9" w14:textId="77777777" w:rsidR="000A2DB1" w:rsidRPr="000A2DB1" w:rsidRDefault="000A2DB1" w:rsidP="000A2DB1">
      <w:pPr>
        <w:spacing w:line="288" w:lineRule="auto"/>
        <w:ind w:left="567"/>
        <w:rPr>
          <w:rFonts w:ascii="Arial" w:hAnsi="Arial" w:cs="Arial"/>
        </w:rPr>
      </w:pPr>
      <w:r w:rsidRPr="000A2DB1">
        <w:rPr>
          <w:rFonts w:ascii="Arial" w:hAnsi="Arial" w:cs="Arial"/>
        </w:rPr>
        <w:t>Odbiór zostanie dokonany protokolarnie przez Zamawiającego po usunięciu ewentualnych uwag.</w:t>
      </w:r>
    </w:p>
    <w:p w14:paraId="3406BBF4" w14:textId="77777777" w:rsidR="000A2DB1" w:rsidRPr="000A2DB1" w:rsidRDefault="000A2DB1" w:rsidP="0044756D">
      <w:pPr>
        <w:numPr>
          <w:ilvl w:val="0"/>
          <w:numId w:val="2"/>
        </w:numPr>
        <w:autoSpaceDE w:val="0"/>
        <w:autoSpaceDN w:val="0"/>
        <w:adjustRightInd w:val="0"/>
        <w:spacing w:line="288" w:lineRule="auto"/>
        <w:ind w:left="567" w:hanging="567"/>
        <w:jc w:val="both"/>
        <w:rPr>
          <w:rFonts w:ascii="Arial" w:hAnsi="Arial" w:cs="Arial"/>
          <w:b/>
          <w:bCs/>
        </w:rPr>
      </w:pPr>
      <w:r w:rsidRPr="000A2DB1">
        <w:rPr>
          <w:rFonts w:ascii="Arial" w:hAnsi="Arial" w:cs="Arial"/>
          <w:b/>
          <w:bCs/>
        </w:rPr>
        <w:t>Dokumenty odniesienia</w:t>
      </w:r>
    </w:p>
    <w:p w14:paraId="01656001" w14:textId="77777777" w:rsidR="000A2DB1" w:rsidRPr="000A2DB1" w:rsidRDefault="000A2DB1" w:rsidP="000A2DB1">
      <w:pPr>
        <w:autoSpaceDE w:val="0"/>
        <w:autoSpaceDN w:val="0"/>
        <w:adjustRightInd w:val="0"/>
        <w:spacing w:line="288" w:lineRule="auto"/>
        <w:ind w:left="567"/>
        <w:jc w:val="both"/>
        <w:rPr>
          <w:rFonts w:ascii="Arial" w:hAnsi="Arial" w:cs="Arial"/>
        </w:rPr>
      </w:pPr>
      <w:r w:rsidRPr="000A2DB1">
        <w:rPr>
          <w:rFonts w:ascii="Arial" w:hAnsi="Arial" w:cs="Arial"/>
        </w:rPr>
        <w:t>Przedmiot zamówienia należy wykonać zgodnie z niniejszym OPZ i warunkami przedstawionymi we wzorze umowy oraz zgodnie z postanowieniami wzoru umowy stanowiącego załącznik do SIWZ/Zamówienia.</w:t>
      </w:r>
    </w:p>
    <w:p w14:paraId="2920AA1B" w14:textId="77777777" w:rsidR="000A2DB1" w:rsidRPr="000A2DB1" w:rsidRDefault="000A2DB1" w:rsidP="0044756D">
      <w:pPr>
        <w:numPr>
          <w:ilvl w:val="0"/>
          <w:numId w:val="2"/>
        </w:numPr>
        <w:autoSpaceDE w:val="0"/>
        <w:autoSpaceDN w:val="0"/>
        <w:adjustRightInd w:val="0"/>
        <w:spacing w:line="288" w:lineRule="auto"/>
        <w:ind w:left="567" w:hanging="567"/>
        <w:jc w:val="both"/>
        <w:rPr>
          <w:rFonts w:ascii="Arial" w:hAnsi="Arial" w:cs="Arial"/>
          <w:b/>
          <w:bCs/>
        </w:rPr>
      </w:pPr>
      <w:r w:rsidRPr="000A2DB1">
        <w:rPr>
          <w:rFonts w:ascii="Arial" w:hAnsi="Arial" w:cs="Arial"/>
          <w:b/>
          <w:bCs/>
        </w:rPr>
        <w:t>Normy, akty prawne, aprobaty techniczne i inne dokumenty oraz ustalenia techniczne:</w:t>
      </w:r>
    </w:p>
    <w:p w14:paraId="652A99EF" w14:textId="77777777" w:rsidR="000A2DB1" w:rsidRPr="000A2DB1" w:rsidRDefault="000A2DB1" w:rsidP="0044756D">
      <w:pPr>
        <w:numPr>
          <w:ilvl w:val="0"/>
          <w:numId w:val="9"/>
        </w:numPr>
        <w:autoSpaceDE w:val="0"/>
        <w:autoSpaceDN w:val="0"/>
        <w:adjustRightInd w:val="0"/>
        <w:spacing w:line="288" w:lineRule="auto"/>
        <w:jc w:val="both"/>
        <w:rPr>
          <w:rFonts w:ascii="Arial" w:hAnsi="Arial" w:cs="Arial"/>
        </w:rPr>
      </w:pPr>
      <w:r w:rsidRPr="000A2DB1">
        <w:rPr>
          <w:rFonts w:ascii="Arial" w:hAnsi="Arial" w:cs="Arial"/>
        </w:rPr>
        <w:t>PN-ISO 5667-11:2017-10 – Jakość wody – Pobieranie próbek – Część 11: Wytyczne dotyczące pobierania próbek wód podziemnych lub normą równoważną.</w:t>
      </w:r>
    </w:p>
    <w:p w14:paraId="2E606025" w14:textId="7CD12554" w:rsidR="000A2DB1" w:rsidRPr="000A2DB1" w:rsidRDefault="000A2DB1" w:rsidP="0044756D">
      <w:pPr>
        <w:numPr>
          <w:ilvl w:val="0"/>
          <w:numId w:val="9"/>
        </w:numPr>
        <w:autoSpaceDE w:val="0"/>
        <w:autoSpaceDN w:val="0"/>
        <w:adjustRightInd w:val="0"/>
        <w:spacing w:line="288" w:lineRule="auto"/>
        <w:jc w:val="both"/>
        <w:rPr>
          <w:rFonts w:ascii="Arial" w:hAnsi="Arial" w:cs="Arial"/>
        </w:rPr>
      </w:pPr>
      <w:r w:rsidRPr="000A2DB1">
        <w:rPr>
          <w:rFonts w:ascii="Arial" w:hAnsi="Arial" w:cs="Arial"/>
        </w:rPr>
        <w:t>Ustawa z dnia 7 lipca 1994 r. Prawo Budowlane (Dz.U. z 2025 r. poz. 418).</w:t>
      </w:r>
    </w:p>
    <w:p w14:paraId="42554668" w14:textId="77777777" w:rsidR="000A2DB1" w:rsidRPr="000A2DB1" w:rsidRDefault="000A2DB1" w:rsidP="0044756D">
      <w:pPr>
        <w:numPr>
          <w:ilvl w:val="0"/>
          <w:numId w:val="9"/>
        </w:numPr>
        <w:autoSpaceDE w:val="0"/>
        <w:autoSpaceDN w:val="0"/>
        <w:adjustRightInd w:val="0"/>
        <w:spacing w:line="288" w:lineRule="auto"/>
        <w:jc w:val="both"/>
        <w:rPr>
          <w:rFonts w:ascii="Arial" w:hAnsi="Arial" w:cs="Arial"/>
        </w:rPr>
      </w:pPr>
      <w:r w:rsidRPr="000A2DB1">
        <w:rPr>
          <w:rFonts w:ascii="Arial" w:hAnsi="Arial" w:cs="Arial"/>
        </w:rPr>
        <w:t>Rozporządzenie Ministra Pracy i Polityki Socjalnej z dnia 26 września 1997 r. w sprawie ogólnych przepisów bezpieczeństwa i higieny pracy (Dz. U. z dnia 2003 r. Nr 169 poz. 1650 – z późn. zm.).</w:t>
      </w:r>
    </w:p>
    <w:p w14:paraId="5C7ACAE3" w14:textId="77777777" w:rsidR="000A2DB1" w:rsidRPr="000A2DB1" w:rsidRDefault="000A2DB1" w:rsidP="0044756D">
      <w:pPr>
        <w:numPr>
          <w:ilvl w:val="0"/>
          <w:numId w:val="9"/>
        </w:numPr>
        <w:autoSpaceDE w:val="0"/>
        <w:autoSpaceDN w:val="0"/>
        <w:adjustRightInd w:val="0"/>
        <w:spacing w:line="288" w:lineRule="auto"/>
        <w:jc w:val="both"/>
        <w:rPr>
          <w:rFonts w:ascii="Arial" w:hAnsi="Arial" w:cs="Arial"/>
        </w:rPr>
      </w:pPr>
      <w:r w:rsidRPr="000A2DB1">
        <w:rPr>
          <w:rFonts w:ascii="Arial" w:hAnsi="Arial" w:cs="Arial"/>
        </w:rPr>
        <w:t>Rozporządzenie Ministra Zdrowia z dnia 7 grudnia 2017 r. w sprawie jakości wody przeznaczonej do spożycia przez ludzi (Dz.U. 2017 nr 2294).</w:t>
      </w:r>
    </w:p>
    <w:p w14:paraId="6DC64EC3" w14:textId="77777777" w:rsidR="000A2DB1" w:rsidRPr="000A2DB1" w:rsidRDefault="000A2DB1" w:rsidP="0044756D">
      <w:pPr>
        <w:numPr>
          <w:ilvl w:val="0"/>
          <w:numId w:val="9"/>
        </w:numPr>
        <w:autoSpaceDE w:val="0"/>
        <w:autoSpaceDN w:val="0"/>
        <w:adjustRightInd w:val="0"/>
        <w:spacing w:line="288" w:lineRule="auto"/>
        <w:jc w:val="both"/>
        <w:rPr>
          <w:rFonts w:ascii="Arial" w:hAnsi="Arial" w:cs="Arial"/>
        </w:rPr>
      </w:pPr>
      <w:r w:rsidRPr="000A2DB1">
        <w:rPr>
          <w:rFonts w:ascii="Arial" w:hAnsi="Arial" w:cs="Arial"/>
        </w:rPr>
        <w:t>Ustawa z dnia 16 kwietnia 2004r. o wyrobach budowlanych (Dz.U. z 2021 poz. 1213).</w:t>
      </w:r>
    </w:p>
    <w:p w14:paraId="6BC8890C" w14:textId="77777777" w:rsidR="000A2DB1" w:rsidRPr="000A2DB1" w:rsidRDefault="000A2DB1" w:rsidP="0044756D">
      <w:pPr>
        <w:numPr>
          <w:ilvl w:val="0"/>
          <w:numId w:val="9"/>
        </w:numPr>
        <w:autoSpaceDE w:val="0"/>
        <w:autoSpaceDN w:val="0"/>
        <w:adjustRightInd w:val="0"/>
        <w:spacing w:line="288" w:lineRule="auto"/>
        <w:jc w:val="both"/>
        <w:rPr>
          <w:rFonts w:ascii="Arial" w:hAnsi="Arial" w:cs="Arial"/>
        </w:rPr>
      </w:pPr>
      <w:r w:rsidRPr="000A2DB1">
        <w:rPr>
          <w:rFonts w:ascii="Arial" w:hAnsi="Arial" w:cs="Arial"/>
        </w:rPr>
        <w:t>Rozporządzenie Ministra Środowiska z dnia 8 grudnia 2017 r. w sprawie planów ruchu zakładów górniczych (Dz.U. 2017 poz. 2293).</w:t>
      </w:r>
    </w:p>
    <w:p w14:paraId="073E7518" w14:textId="5AAED2B7" w:rsidR="000A2DB1" w:rsidRPr="000A2DB1" w:rsidRDefault="000A2DB1" w:rsidP="0044756D">
      <w:pPr>
        <w:numPr>
          <w:ilvl w:val="0"/>
          <w:numId w:val="10"/>
        </w:numPr>
        <w:autoSpaceDE w:val="0"/>
        <w:autoSpaceDN w:val="0"/>
        <w:adjustRightInd w:val="0"/>
        <w:spacing w:line="288" w:lineRule="auto"/>
        <w:ind w:left="567"/>
        <w:jc w:val="both"/>
        <w:rPr>
          <w:rFonts w:ascii="Arial" w:hAnsi="Arial" w:cs="Arial"/>
          <w:b/>
          <w:bCs/>
        </w:rPr>
      </w:pPr>
      <w:r w:rsidRPr="000A2DB1">
        <w:rPr>
          <w:rFonts w:ascii="Arial" w:hAnsi="Arial" w:cs="Arial"/>
          <w:b/>
          <w:bCs/>
        </w:rPr>
        <w:t xml:space="preserve">Załączniki do OPZ: </w:t>
      </w:r>
    </w:p>
    <w:p w14:paraId="021EC435" w14:textId="77777777" w:rsidR="000A2DB1" w:rsidRPr="000A2DB1" w:rsidRDefault="000A2DB1" w:rsidP="0044756D">
      <w:pPr>
        <w:numPr>
          <w:ilvl w:val="1"/>
          <w:numId w:val="10"/>
        </w:numPr>
        <w:autoSpaceDE w:val="0"/>
        <w:autoSpaceDN w:val="0"/>
        <w:adjustRightInd w:val="0"/>
        <w:spacing w:line="288" w:lineRule="auto"/>
        <w:jc w:val="both"/>
        <w:rPr>
          <w:rFonts w:ascii="Arial" w:hAnsi="Arial" w:cs="Arial"/>
        </w:rPr>
      </w:pPr>
      <w:r w:rsidRPr="0027505E">
        <w:rPr>
          <w:rFonts w:ascii="Arial" w:hAnsi="Arial" w:cs="Arial"/>
          <w:b/>
          <w:bCs/>
        </w:rPr>
        <w:lastRenderedPageBreak/>
        <w:t>Załącznik nr 1</w:t>
      </w:r>
      <w:r w:rsidRPr="000A2DB1">
        <w:rPr>
          <w:rFonts w:ascii="Arial" w:hAnsi="Arial" w:cs="Arial"/>
        </w:rPr>
        <w:t xml:space="preserve"> – Zakres dokumentacji powykonawczej do wykonania i odbioru robót budowlanych dla zamówienia „Wykonanie otworu zastępczego – studnia nr 12Qc na terenie Stacji Wodociągowej „Las Gdański” w Bydgoszczy</w:t>
      </w:r>
    </w:p>
    <w:p w14:paraId="7159D85A" w14:textId="6F5CB51F" w:rsidR="000A2DB1" w:rsidRPr="000A2DB1" w:rsidRDefault="000A2DB1" w:rsidP="0044756D">
      <w:pPr>
        <w:numPr>
          <w:ilvl w:val="1"/>
          <w:numId w:val="10"/>
        </w:numPr>
        <w:autoSpaceDE w:val="0"/>
        <w:autoSpaceDN w:val="0"/>
        <w:adjustRightInd w:val="0"/>
        <w:spacing w:line="288" w:lineRule="auto"/>
        <w:jc w:val="both"/>
        <w:rPr>
          <w:rFonts w:ascii="Arial" w:hAnsi="Arial" w:cs="Arial"/>
        </w:rPr>
      </w:pPr>
      <w:r w:rsidRPr="0027505E">
        <w:rPr>
          <w:rFonts w:ascii="Arial" w:hAnsi="Arial" w:cs="Arial"/>
          <w:b/>
          <w:bCs/>
        </w:rPr>
        <w:t xml:space="preserve">Załącznik nr 2 </w:t>
      </w:r>
      <w:r w:rsidRPr="000A2DB1">
        <w:rPr>
          <w:rFonts w:ascii="Arial" w:hAnsi="Arial" w:cs="Arial"/>
        </w:rPr>
        <w:t>– Decyzja Marszałka Województwa Kujawsko-Pomorskiego z dnia 13 maja 2025 r., znak: ŚG-V.7430.17.2025</w:t>
      </w:r>
      <w:r w:rsidR="00AC07FC">
        <w:rPr>
          <w:rFonts w:ascii="Arial" w:hAnsi="Arial" w:cs="Arial"/>
        </w:rPr>
        <w:t xml:space="preserve"> </w:t>
      </w:r>
      <w:r w:rsidRPr="000A2DB1">
        <w:rPr>
          <w:rFonts w:ascii="Arial" w:hAnsi="Arial" w:cs="Arial"/>
        </w:rPr>
        <w:t>w sprawie zatwierdzenia Projektu robót geologicznych dla wykonania otworu zastępczego – studni nr 12Qc na terenie Stacji Wodociągowej „Las Gdański”</w:t>
      </w:r>
    </w:p>
    <w:p w14:paraId="1ECDF042" w14:textId="618A45D9" w:rsidR="000A2DB1" w:rsidRPr="0027505E" w:rsidRDefault="000A2DB1" w:rsidP="0044756D">
      <w:pPr>
        <w:numPr>
          <w:ilvl w:val="1"/>
          <w:numId w:val="10"/>
        </w:numPr>
        <w:autoSpaceDE w:val="0"/>
        <w:autoSpaceDN w:val="0"/>
        <w:adjustRightInd w:val="0"/>
        <w:spacing w:line="288" w:lineRule="auto"/>
        <w:jc w:val="both"/>
        <w:rPr>
          <w:rFonts w:ascii="Arial" w:hAnsi="Arial" w:cs="Arial"/>
          <w:b/>
          <w:bCs/>
        </w:rPr>
      </w:pPr>
      <w:r w:rsidRPr="0027505E">
        <w:rPr>
          <w:rFonts w:ascii="Arial" w:hAnsi="Arial" w:cs="Arial"/>
          <w:b/>
          <w:bCs/>
        </w:rPr>
        <w:t xml:space="preserve">Załącznik nr 3 </w:t>
      </w:r>
      <w:r w:rsidR="0027505E">
        <w:rPr>
          <w:rFonts w:ascii="Arial" w:hAnsi="Arial" w:cs="Arial"/>
          <w:b/>
          <w:bCs/>
        </w:rPr>
        <w:t>(</w:t>
      </w:r>
      <w:r w:rsidRPr="0027505E">
        <w:rPr>
          <w:rFonts w:ascii="Arial" w:hAnsi="Arial" w:cs="Arial"/>
          <w:b/>
          <w:bCs/>
        </w:rPr>
        <w:t>Dokumenty i informacje poufne</w:t>
      </w:r>
      <w:r w:rsidR="0027505E">
        <w:rPr>
          <w:rFonts w:ascii="Arial" w:hAnsi="Arial" w:cs="Arial"/>
          <w:b/>
          <w:bCs/>
        </w:rPr>
        <w:t>)</w:t>
      </w:r>
      <w:r w:rsidRPr="0027505E">
        <w:rPr>
          <w:rFonts w:ascii="Arial" w:hAnsi="Arial" w:cs="Arial"/>
          <w:b/>
          <w:bCs/>
        </w:rPr>
        <w:t xml:space="preserve"> </w:t>
      </w:r>
    </w:p>
    <w:p w14:paraId="5D86CC3F" w14:textId="77777777" w:rsidR="000A2DB1" w:rsidRPr="000A2DB1" w:rsidRDefault="000A2DB1" w:rsidP="0044756D">
      <w:pPr>
        <w:numPr>
          <w:ilvl w:val="4"/>
          <w:numId w:val="11"/>
        </w:numPr>
        <w:autoSpaceDE w:val="0"/>
        <w:autoSpaceDN w:val="0"/>
        <w:adjustRightInd w:val="0"/>
        <w:spacing w:line="288" w:lineRule="auto"/>
        <w:ind w:left="1701" w:hanging="567"/>
        <w:jc w:val="both"/>
        <w:rPr>
          <w:rFonts w:ascii="Arial" w:hAnsi="Arial" w:cs="Arial"/>
        </w:rPr>
      </w:pPr>
      <w:r w:rsidRPr="000A2DB1">
        <w:rPr>
          <w:rFonts w:ascii="Arial" w:hAnsi="Arial" w:cs="Arial"/>
        </w:rPr>
        <w:t xml:space="preserve">Projekt robót geologicznych dla wykonania otworu zastępczego – studnia nr 12QC na terenie stacji wodociągowej „Las Gdański w Bydgoszczy” z załącznikami. </w:t>
      </w:r>
    </w:p>
    <w:p w14:paraId="1756768A" w14:textId="77777777" w:rsidR="000A2DB1" w:rsidRPr="000A2DB1" w:rsidRDefault="000A2DB1" w:rsidP="000A2DB1">
      <w:pPr>
        <w:autoSpaceDE w:val="0"/>
        <w:autoSpaceDN w:val="0"/>
        <w:adjustRightInd w:val="0"/>
        <w:spacing w:line="288" w:lineRule="auto"/>
        <w:ind w:left="1134" w:hanging="567"/>
        <w:jc w:val="both"/>
        <w:rPr>
          <w:rFonts w:ascii="Arial" w:hAnsi="Arial" w:cs="Arial"/>
        </w:rPr>
      </w:pPr>
    </w:p>
    <w:p w14:paraId="0EBA5A77" w14:textId="6A1B5E23" w:rsidR="001E03A4" w:rsidRDefault="001E03A4" w:rsidP="000A2DB1">
      <w:pPr>
        <w:pStyle w:val="Tytu"/>
        <w:spacing w:line="288" w:lineRule="auto"/>
        <w:rPr>
          <w:rFonts w:ascii="Arial" w:hAnsi="Arial" w:cs="Arial"/>
          <w:bCs/>
          <w:sz w:val="24"/>
          <w:szCs w:val="24"/>
        </w:rPr>
      </w:pPr>
      <w:r>
        <w:rPr>
          <w:rFonts w:ascii="Arial" w:hAnsi="Arial" w:cs="Arial"/>
          <w:bCs/>
          <w:sz w:val="24"/>
          <w:szCs w:val="24"/>
        </w:rPr>
        <w:br/>
      </w:r>
    </w:p>
    <w:p w14:paraId="56A74553" w14:textId="4D8549B9" w:rsidR="000A2DB1" w:rsidRPr="000A2DB1" w:rsidRDefault="001E03A4" w:rsidP="001E03A4">
      <w:pPr>
        <w:rPr>
          <w:rFonts w:ascii="Arial" w:hAnsi="Arial" w:cs="Arial"/>
          <w:b/>
          <w:bCs/>
        </w:rPr>
      </w:pPr>
      <w:r>
        <w:rPr>
          <w:rFonts w:ascii="Arial" w:hAnsi="Arial" w:cs="Arial"/>
          <w:bCs/>
        </w:rPr>
        <w:br w:type="page"/>
      </w:r>
    </w:p>
    <w:p w14:paraId="6B00D6AC" w14:textId="40B4AE35" w:rsidR="001E03A4" w:rsidRPr="001E03A4" w:rsidRDefault="00D147A6" w:rsidP="001E03A4">
      <w:pPr>
        <w:spacing w:before="100" w:beforeAutospacing="1" w:after="100" w:afterAutospacing="1"/>
        <w:jc w:val="both"/>
        <w:outlineLvl w:val="0"/>
        <w:rPr>
          <w:rFonts w:ascii="Arial" w:hAnsi="Arial" w:cs="Arial"/>
          <w:b/>
          <w:bCs/>
          <w:kern w:val="36"/>
        </w:rPr>
      </w:pPr>
      <w:r w:rsidRPr="001E03A4">
        <w:rPr>
          <w:rFonts w:ascii="Arial" w:hAnsi="Arial" w:cs="Arial"/>
          <w:b/>
          <w:bCs/>
          <w:kern w:val="36"/>
        </w:rPr>
        <w:lastRenderedPageBreak/>
        <w:t>Załącznik nr 1</w:t>
      </w:r>
      <w:r>
        <w:rPr>
          <w:rFonts w:ascii="Arial" w:hAnsi="Arial" w:cs="Arial"/>
          <w:b/>
          <w:bCs/>
          <w:kern w:val="36"/>
        </w:rPr>
        <w:t xml:space="preserve"> do OPZ</w:t>
      </w:r>
    </w:p>
    <w:p w14:paraId="1A388211" w14:textId="77777777" w:rsidR="001E03A4" w:rsidRPr="001E03A4" w:rsidRDefault="001E03A4" w:rsidP="001E03A4">
      <w:pPr>
        <w:jc w:val="both"/>
        <w:rPr>
          <w:rFonts w:ascii="Arial" w:hAnsi="Arial" w:cs="Arial"/>
        </w:rPr>
      </w:pPr>
      <w:r w:rsidRPr="001E03A4">
        <w:rPr>
          <w:rFonts w:ascii="Arial" w:hAnsi="Arial" w:cs="Arial"/>
          <w:b/>
          <w:bCs/>
        </w:rPr>
        <w:t>Dokumentacja powykonawcza do wykonania i odbioru robót budowlanych</w:t>
      </w:r>
      <w:r w:rsidRPr="001E03A4">
        <w:rPr>
          <w:rFonts w:ascii="Arial" w:hAnsi="Arial" w:cs="Arial"/>
        </w:rPr>
        <w:br/>
        <w:t>dla zamówienia:</w:t>
      </w:r>
    </w:p>
    <w:p w14:paraId="04E28A24" w14:textId="77777777" w:rsidR="001E03A4" w:rsidRPr="001E03A4" w:rsidRDefault="001E03A4" w:rsidP="001E03A4">
      <w:pPr>
        <w:jc w:val="both"/>
        <w:rPr>
          <w:rFonts w:ascii="Arial" w:hAnsi="Arial" w:cs="Arial"/>
        </w:rPr>
      </w:pPr>
      <w:r w:rsidRPr="001E03A4">
        <w:rPr>
          <w:rFonts w:ascii="Arial" w:hAnsi="Arial" w:cs="Arial"/>
          <w:b/>
          <w:bCs/>
        </w:rPr>
        <w:t>„Wykonanie otworu zastępczego – studni nr 12Qc na terenie Stacji Wodociągowej „Las Gdański” w Bydgoszczy”</w:t>
      </w:r>
    </w:p>
    <w:p w14:paraId="01DA30E4" w14:textId="77777777" w:rsidR="001E03A4" w:rsidRPr="001E03A4" w:rsidRDefault="0044756D" w:rsidP="001E03A4">
      <w:pPr>
        <w:jc w:val="both"/>
        <w:rPr>
          <w:rFonts w:ascii="Arial" w:hAnsi="Arial" w:cs="Arial"/>
        </w:rPr>
      </w:pPr>
      <w:r>
        <w:rPr>
          <w:rFonts w:ascii="Arial" w:hAnsi="Arial" w:cs="Arial"/>
        </w:rPr>
        <w:pict w14:anchorId="0EEED411">
          <v:rect id="_x0000_i1025" style="width:0;height:1.5pt" o:hralign="center" o:hrstd="t" o:hr="t" fillcolor="#a0a0a0" stroked="f"/>
        </w:pict>
      </w:r>
    </w:p>
    <w:p w14:paraId="2A925BF1" w14:textId="77777777" w:rsidR="001E03A4" w:rsidRPr="001E03A4" w:rsidRDefault="001E03A4" w:rsidP="00AC07FC">
      <w:pPr>
        <w:spacing w:before="100" w:beforeAutospacing="1" w:after="100" w:afterAutospacing="1" w:line="288" w:lineRule="auto"/>
        <w:jc w:val="both"/>
        <w:outlineLvl w:val="1"/>
        <w:rPr>
          <w:rFonts w:ascii="Arial" w:hAnsi="Arial" w:cs="Arial"/>
          <w:b/>
          <w:bCs/>
        </w:rPr>
      </w:pPr>
      <w:r w:rsidRPr="001E03A4">
        <w:rPr>
          <w:rFonts w:ascii="Arial" w:hAnsi="Arial" w:cs="Arial"/>
          <w:b/>
          <w:bCs/>
        </w:rPr>
        <w:t>1. Zakres dokumentacji powykonawczej</w:t>
      </w:r>
    </w:p>
    <w:p w14:paraId="4BDE0079" w14:textId="77777777" w:rsidR="001E03A4" w:rsidRPr="001E03A4" w:rsidRDefault="001E03A4" w:rsidP="00AC07FC">
      <w:pPr>
        <w:spacing w:line="288" w:lineRule="auto"/>
        <w:jc w:val="both"/>
        <w:rPr>
          <w:rFonts w:ascii="Arial" w:hAnsi="Arial" w:cs="Arial"/>
        </w:rPr>
      </w:pPr>
      <w:r w:rsidRPr="001E03A4">
        <w:rPr>
          <w:rFonts w:ascii="Arial" w:hAnsi="Arial" w:cs="Arial"/>
        </w:rPr>
        <w:t>Dokumentacja powykonawcza będzie obejmować:</w:t>
      </w:r>
    </w:p>
    <w:p w14:paraId="1EC4FD39" w14:textId="77777777" w:rsidR="001E03A4" w:rsidRPr="001E03A4" w:rsidRDefault="001E03A4" w:rsidP="0044756D">
      <w:pPr>
        <w:numPr>
          <w:ilvl w:val="0"/>
          <w:numId w:val="12"/>
        </w:numPr>
        <w:spacing w:line="288" w:lineRule="auto"/>
        <w:ind w:left="284" w:hanging="284"/>
        <w:jc w:val="both"/>
        <w:rPr>
          <w:rFonts w:ascii="Arial" w:hAnsi="Arial" w:cs="Arial"/>
        </w:rPr>
      </w:pPr>
      <w:r w:rsidRPr="001E03A4">
        <w:rPr>
          <w:rFonts w:ascii="Arial" w:hAnsi="Arial" w:cs="Arial"/>
        </w:rPr>
        <w:t>Zestawienie zbiorcze wyników wiercenia, zawierające:</w:t>
      </w:r>
    </w:p>
    <w:p w14:paraId="06333054" w14:textId="77777777" w:rsidR="001E03A4" w:rsidRPr="001E03A4" w:rsidRDefault="001E03A4" w:rsidP="00AC07FC">
      <w:pPr>
        <w:spacing w:line="288" w:lineRule="auto"/>
        <w:ind w:left="1440" w:hanging="1156"/>
        <w:jc w:val="both"/>
        <w:rPr>
          <w:rFonts w:ascii="Arial" w:hAnsi="Arial" w:cs="Arial"/>
        </w:rPr>
      </w:pPr>
      <w:r w:rsidRPr="001E03A4">
        <w:rPr>
          <w:rFonts w:ascii="Arial" w:hAnsi="Arial" w:cs="Arial"/>
        </w:rPr>
        <w:t>- graficzne przedstawienie konstrukcji otworu,</w:t>
      </w:r>
    </w:p>
    <w:p w14:paraId="74D1B7F7" w14:textId="77777777" w:rsidR="001E03A4" w:rsidRPr="001E03A4" w:rsidRDefault="001E03A4" w:rsidP="00AC07FC">
      <w:pPr>
        <w:spacing w:line="288" w:lineRule="auto"/>
        <w:ind w:left="1440" w:hanging="1156"/>
        <w:jc w:val="both"/>
        <w:rPr>
          <w:rFonts w:ascii="Arial" w:hAnsi="Arial" w:cs="Arial"/>
        </w:rPr>
      </w:pPr>
      <w:r w:rsidRPr="001E03A4">
        <w:rPr>
          <w:rFonts w:ascii="Arial" w:hAnsi="Arial" w:cs="Arial"/>
        </w:rPr>
        <w:t>- schemat zarurowania i sposób zamykania wód oraz zafiltrowania,</w:t>
      </w:r>
    </w:p>
    <w:p w14:paraId="2C8B7A70" w14:textId="77777777" w:rsidR="001E03A4" w:rsidRPr="001E03A4" w:rsidRDefault="001E03A4" w:rsidP="00AC07FC">
      <w:pPr>
        <w:spacing w:line="288" w:lineRule="auto"/>
        <w:ind w:left="1441" w:hanging="1157"/>
        <w:jc w:val="both"/>
        <w:rPr>
          <w:rFonts w:ascii="Arial" w:hAnsi="Arial" w:cs="Arial"/>
        </w:rPr>
      </w:pPr>
      <w:r w:rsidRPr="001E03A4">
        <w:rPr>
          <w:rFonts w:ascii="Arial" w:hAnsi="Arial" w:cs="Arial"/>
        </w:rPr>
        <w:t>- poziom wód podziemnych,</w:t>
      </w:r>
    </w:p>
    <w:p w14:paraId="7DE4F054" w14:textId="77777777" w:rsidR="001E03A4" w:rsidRPr="001E03A4" w:rsidRDefault="001E03A4" w:rsidP="00AC07FC">
      <w:pPr>
        <w:spacing w:line="288" w:lineRule="auto"/>
        <w:ind w:left="1440" w:hanging="1156"/>
        <w:jc w:val="both"/>
        <w:rPr>
          <w:rFonts w:ascii="Arial" w:hAnsi="Arial" w:cs="Arial"/>
        </w:rPr>
      </w:pPr>
      <w:r w:rsidRPr="001E03A4">
        <w:rPr>
          <w:rFonts w:ascii="Arial" w:hAnsi="Arial" w:cs="Arial"/>
        </w:rPr>
        <w:t>- profil litologiczny wraz z opisem, stratygrafii, głębokości i miąższości warstw,</w:t>
      </w:r>
    </w:p>
    <w:p w14:paraId="52E4B7F5" w14:textId="77777777" w:rsidR="001E03A4" w:rsidRPr="001E03A4" w:rsidRDefault="001E03A4" w:rsidP="00AC07FC">
      <w:pPr>
        <w:spacing w:line="288" w:lineRule="auto"/>
        <w:ind w:left="1440" w:hanging="1156"/>
        <w:jc w:val="both"/>
        <w:rPr>
          <w:rFonts w:ascii="Arial" w:hAnsi="Arial" w:cs="Arial"/>
        </w:rPr>
      </w:pPr>
      <w:r w:rsidRPr="001E03A4">
        <w:rPr>
          <w:rFonts w:ascii="Arial" w:hAnsi="Arial" w:cs="Arial"/>
        </w:rPr>
        <w:t>- stosowane narzędzia wiertnicze,</w:t>
      </w:r>
    </w:p>
    <w:p w14:paraId="2B720C25" w14:textId="77777777" w:rsidR="001E03A4" w:rsidRPr="001E03A4" w:rsidRDefault="001E03A4" w:rsidP="00AC07FC">
      <w:pPr>
        <w:spacing w:line="288" w:lineRule="auto"/>
        <w:ind w:left="1440" w:hanging="1156"/>
        <w:jc w:val="both"/>
        <w:rPr>
          <w:rFonts w:ascii="Arial" w:hAnsi="Arial" w:cs="Arial"/>
        </w:rPr>
      </w:pPr>
      <w:r w:rsidRPr="001E03A4">
        <w:rPr>
          <w:rFonts w:ascii="Arial" w:hAnsi="Arial" w:cs="Arial"/>
        </w:rPr>
        <w:t>- współrzędne w układzie 2000 i rzędną wysokościową otworu.</w:t>
      </w:r>
    </w:p>
    <w:p w14:paraId="5148AE9F" w14:textId="77777777" w:rsidR="001E03A4" w:rsidRPr="001E03A4" w:rsidRDefault="001E03A4" w:rsidP="0044756D">
      <w:pPr>
        <w:numPr>
          <w:ilvl w:val="0"/>
          <w:numId w:val="12"/>
        </w:numPr>
        <w:tabs>
          <w:tab w:val="clear" w:pos="720"/>
          <w:tab w:val="num" w:pos="0"/>
        </w:tabs>
        <w:spacing w:after="160" w:line="288" w:lineRule="auto"/>
        <w:ind w:left="284" w:hanging="284"/>
        <w:jc w:val="both"/>
        <w:rPr>
          <w:rFonts w:ascii="Arial" w:hAnsi="Arial" w:cs="Arial"/>
        </w:rPr>
      </w:pPr>
      <w:r w:rsidRPr="001E03A4">
        <w:rPr>
          <w:rFonts w:ascii="Arial" w:hAnsi="Arial" w:cs="Arial"/>
        </w:rPr>
        <w:t>Obliczenia parametrów hydrogeologicznych otworu i ujętej warstwy wodonośnej, w tym:</w:t>
      </w:r>
    </w:p>
    <w:p w14:paraId="6C5FF907" w14:textId="77777777" w:rsidR="001E03A4" w:rsidRPr="001E03A4" w:rsidRDefault="001E03A4" w:rsidP="00AC07FC">
      <w:pPr>
        <w:spacing w:line="288" w:lineRule="auto"/>
        <w:ind w:left="1440" w:hanging="1156"/>
        <w:jc w:val="both"/>
        <w:rPr>
          <w:rFonts w:ascii="Arial" w:hAnsi="Arial" w:cs="Arial"/>
        </w:rPr>
      </w:pPr>
      <w:r w:rsidRPr="001E03A4">
        <w:rPr>
          <w:rFonts w:ascii="Arial" w:hAnsi="Arial" w:cs="Arial"/>
        </w:rPr>
        <w:t>- współczynnik filtracji wyznaczony na podstawie badań granulometrycznych,</w:t>
      </w:r>
    </w:p>
    <w:p w14:paraId="38E177A1" w14:textId="77777777" w:rsidR="001E03A4" w:rsidRPr="001E03A4" w:rsidRDefault="001E03A4" w:rsidP="00AC07FC">
      <w:pPr>
        <w:spacing w:line="288" w:lineRule="auto"/>
        <w:ind w:left="1440" w:hanging="1156"/>
        <w:jc w:val="both"/>
        <w:rPr>
          <w:rFonts w:ascii="Arial" w:hAnsi="Arial" w:cs="Arial"/>
        </w:rPr>
      </w:pPr>
      <w:r w:rsidRPr="001E03A4">
        <w:rPr>
          <w:rFonts w:ascii="Arial" w:hAnsi="Arial" w:cs="Arial"/>
        </w:rPr>
        <w:t>- parametry uzyskane z wyników próbnego pompowania pomiarowego,</w:t>
      </w:r>
    </w:p>
    <w:p w14:paraId="3CB73F85" w14:textId="77777777" w:rsidR="001E03A4" w:rsidRPr="001E03A4" w:rsidRDefault="001E03A4" w:rsidP="00AC07FC">
      <w:pPr>
        <w:spacing w:line="288" w:lineRule="auto"/>
        <w:ind w:left="1440" w:hanging="1156"/>
        <w:jc w:val="both"/>
        <w:rPr>
          <w:rFonts w:ascii="Arial" w:hAnsi="Arial" w:cs="Arial"/>
        </w:rPr>
      </w:pPr>
      <w:r w:rsidRPr="001E03A4">
        <w:rPr>
          <w:rFonts w:ascii="Arial" w:hAnsi="Arial" w:cs="Arial"/>
        </w:rPr>
        <w:t>- wydajność jednostkową,</w:t>
      </w:r>
    </w:p>
    <w:p w14:paraId="5D0C9799" w14:textId="77777777" w:rsidR="001E03A4" w:rsidRPr="001E03A4" w:rsidRDefault="001E03A4" w:rsidP="00AC07FC">
      <w:pPr>
        <w:spacing w:line="288" w:lineRule="auto"/>
        <w:ind w:left="1440" w:hanging="1156"/>
        <w:jc w:val="both"/>
        <w:rPr>
          <w:rFonts w:ascii="Arial" w:hAnsi="Arial" w:cs="Arial"/>
        </w:rPr>
      </w:pPr>
      <w:r w:rsidRPr="001E03A4">
        <w:rPr>
          <w:rFonts w:ascii="Arial" w:hAnsi="Arial" w:cs="Arial"/>
        </w:rPr>
        <w:t>- dopuszczalną prędkość wlotową wody do filtra,</w:t>
      </w:r>
    </w:p>
    <w:p w14:paraId="4720B0F5" w14:textId="77777777" w:rsidR="001E03A4" w:rsidRPr="001E03A4" w:rsidRDefault="001E03A4" w:rsidP="00AC07FC">
      <w:pPr>
        <w:spacing w:line="288" w:lineRule="auto"/>
        <w:ind w:left="1440" w:hanging="1156"/>
        <w:jc w:val="both"/>
        <w:rPr>
          <w:rFonts w:ascii="Arial" w:hAnsi="Arial" w:cs="Arial"/>
        </w:rPr>
      </w:pPr>
      <w:r w:rsidRPr="001E03A4">
        <w:rPr>
          <w:rFonts w:ascii="Arial" w:hAnsi="Arial" w:cs="Arial"/>
        </w:rPr>
        <w:t>- wydajność maksymalną studni,</w:t>
      </w:r>
    </w:p>
    <w:p w14:paraId="4C3181D1" w14:textId="77777777" w:rsidR="001E03A4" w:rsidRPr="001E03A4" w:rsidRDefault="001E03A4" w:rsidP="00AC07FC">
      <w:pPr>
        <w:spacing w:line="288" w:lineRule="auto"/>
        <w:ind w:left="1440" w:hanging="1156"/>
        <w:jc w:val="both"/>
        <w:rPr>
          <w:rFonts w:ascii="Arial" w:hAnsi="Arial" w:cs="Arial"/>
        </w:rPr>
      </w:pPr>
      <w:r w:rsidRPr="001E03A4">
        <w:rPr>
          <w:rFonts w:ascii="Arial" w:hAnsi="Arial" w:cs="Arial"/>
        </w:rPr>
        <w:t>- ustalenie wydajności eksploatacyjnej studni,</w:t>
      </w:r>
    </w:p>
    <w:p w14:paraId="224E0E76" w14:textId="77777777" w:rsidR="001E03A4" w:rsidRPr="001E03A4" w:rsidRDefault="001E03A4" w:rsidP="00AC07FC">
      <w:pPr>
        <w:spacing w:line="288" w:lineRule="auto"/>
        <w:ind w:left="1440" w:hanging="1156"/>
        <w:jc w:val="both"/>
        <w:rPr>
          <w:rFonts w:ascii="Arial" w:hAnsi="Arial" w:cs="Arial"/>
        </w:rPr>
      </w:pPr>
      <w:r w:rsidRPr="001E03A4">
        <w:rPr>
          <w:rFonts w:ascii="Arial" w:hAnsi="Arial" w:cs="Arial"/>
        </w:rPr>
        <w:t>- zasięg leja depresji, obszar zasilania,</w:t>
      </w:r>
    </w:p>
    <w:p w14:paraId="278D8F0C" w14:textId="77777777" w:rsidR="001E03A4" w:rsidRPr="001E03A4" w:rsidRDefault="001E03A4" w:rsidP="00AC07FC">
      <w:pPr>
        <w:spacing w:line="288" w:lineRule="auto"/>
        <w:ind w:left="1440" w:hanging="1156"/>
        <w:jc w:val="both"/>
        <w:rPr>
          <w:rFonts w:ascii="Arial" w:hAnsi="Arial" w:cs="Arial"/>
        </w:rPr>
      </w:pPr>
      <w:r w:rsidRPr="001E03A4">
        <w:rPr>
          <w:rFonts w:ascii="Arial" w:hAnsi="Arial" w:cs="Arial"/>
        </w:rPr>
        <w:t>- obszar zasobowy ujęcia oraz ocenę sprawności studni.</w:t>
      </w:r>
    </w:p>
    <w:p w14:paraId="7CB59274" w14:textId="77777777" w:rsidR="001E03A4" w:rsidRPr="001E03A4" w:rsidRDefault="001E03A4" w:rsidP="0044756D">
      <w:pPr>
        <w:numPr>
          <w:ilvl w:val="0"/>
          <w:numId w:val="12"/>
        </w:numPr>
        <w:tabs>
          <w:tab w:val="clear" w:pos="720"/>
          <w:tab w:val="num" w:pos="284"/>
        </w:tabs>
        <w:spacing w:line="288" w:lineRule="auto"/>
        <w:ind w:left="284" w:hanging="284"/>
        <w:jc w:val="both"/>
        <w:rPr>
          <w:rFonts w:ascii="Arial" w:hAnsi="Arial" w:cs="Arial"/>
        </w:rPr>
      </w:pPr>
      <w:r w:rsidRPr="001E03A4">
        <w:rPr>
          <w:rFonts w:ascii="Arial" w:hAnsi="Arial" w:cs="Arial"/>
        </w:rPr>
        <w:t>Protokoły badań i pomiarów terenowych (m.in. pompowania oczyszczającego, pompowania pomiarowego, dezynfekcji studni).</w:t>
      </w:r>
    </w:p>
    <w:p w14:paraId="5CC056D6" w14:textId="77777777" w:rsidR="001E03A4" w:rsidRPr="001E03A4" w:rsidRDefault="001E03A4" w:rsidP="0044756D">
      <w:pPr>
        <w:numPr>
          <w:ilvl w:val="0"/>
          <w:numId w:val="12"/>
        </w:numPr>
        <w:tabs>
          <w:tab w:val="clear" w:pos="720"/>
          <w:tab w:val="num" w:pos="284"/>
        </w:tabs>
        <w:spacing w:before="100" w:beforeAutospacing="1" w:after="100" w:afterAutospacing="1" w:line="288" w:lineRule="auto"/>
        <w:ind w:hanging="720"/>
        <w:jc w:val="both"/>
        <w:rPr>
          <w:rFonts w:ascii="Arial" w:hAnsi="Arial" w:cs="Arial"/>
        </w:rPr>
      </w:pPr>
      <w:r w:rsidRPr="001E03A4">
        <w:rPr>
          <w:rFonts w:ascii="Arial" w:hAnsi="Arial" w:cs="Arial"/>
        </w:rPr>
        <w:t>Dziennik wiercenia oraz dokumentację fotograficzną z realizacji robót.</w:t>
      </w:r>
    </w:p>
    <w:p w14:paraId="59D042C2" w14:textId="77777777" w:rsidR="001E03A4" w:rsidRPr="001E03A4" w:rsidRDefault="001E03A4" w:rsidP="0044756D">
      <w:pPr>
        <w:numPr>
          <w:ilvl w:val="0"/>
          <w:numId w:val="12"/>
        </w:numPr>
        <w:tabs>
          <w:tab w:val="clear" w:pos="720"/>
          <w:tab w:val="num" w:pos="284"/>
        </w:tabs>
        <w:spacing w:before="100" w:beforeAutospacing="1" w:after="100" w:afterAutospacing="1" w:line="288" w:lineRule="auto"/>
        <w:ind w:hanging="720"/>
        <w:jc w:val="both"/>
        <w:rPr>
          <w:rFonts w:ascii="Arial" w:hAnsi="Arial" w:cs="Arial"/>
        </w:rPr>
      </w:pPr>
      <w:r w:rsidRPr="001E03A4">
        <w:rPr>
          <w:rFonts w:ascii="Arial" w:hAnsi="Arial" w:cs="Arial"/>
        </w:rPr>
        <w:t>Inwentaryzację geodezyjną wykonanego obiektu.</w:t>
      </w:r>
    </w:p>
    <w:p w14:paraId="259DDF59" w14:textId="77777777" w:rsidR="001E03A4" w:rsidRPr="001E03A4" w:rsidRDefault="0044756D" w:rsidP="001E03A4">
      <w:pPr>
        <w:jc w:val="both"/>
        <w:rPr>
          <w:rFonts w:ascii="Arial" w:hAnsi="Arial" w:cs="Arial"/>
        </w:rPr>
      </w:pPr>
      <w:r>
        <w:rPr>
          <w:rFonts w:ascii="Arial" w:hAnsi="Arial" w:cs="Arial"/>
        </w:rPr>
        <w:pict w14:anchorId="7B4A3C61">
          <v:rect id="_x0000_i1026" style="width:0;height:1.5pt" o:hralign="center" o:hrstd="t" o:hr="t" fillcolor="#a0a0a0" stroked="f"/>
        </w:pict>
      </w:r>
    </w:p>
    <w:p w14:paraId="348E2F20" w14:textId="77777777" w:rsidR="001E03A4" w:rsidRPr="001E03A4" w:rsidRDefault="001E03A4" w:rsidP="00AC07FC">
      <w:pPr>
        <w:spacing w:line="288" w:lineRule="auto"/>
        <w:jc w:val="both"/>
        <w:outlineLvl w:val="1"/>
        <w:rPr>
          <w:rFonts w:ascii="Arial" w:hAnsi="Arial" w:cs="Arial"/>
          <w:b/>
          <w:bCs/>
        </w:rPr>
      </w:pPr>
      <w:r w:rsidRPr="001E03A4">
        <w:rPr>
          <w:rFonts w:ascii="Arial" w:hAnsi="Arial" w:cs="Arial"/>
          <w:b/>
          <w:bCs/>
        </w:rPr>
        <w:t>2. Forma przekazania dokumentacji</w:t>
      </w:r>
    </w:p>
    <w:p w14:paraId="4DB2B7A4" w14:textId="77777777" w:rsidR="001E03A4" w:rsidRPr="001E03A4" w:rsidRDefault="001E03A4" w:rsidP="00AC07FC">
      <w:pPr>
        <w:spacing w:line="288" w:lineRule="auto"/>
        <w:jc w:val="both"/>
        <w:rPr>
          <w:rFonts w:ascii="Arial" w:hAnsi="Arial" w:cs="Arial"/>
        </w:rPr>
      </w:pPr>
      <w:r w:rsidRPr="001E03A4">
        <w:rPr>
          <w:rFonts w:ascii="Arial" w:hAnsi="Arial" w:cs="Arial"/>
        </w:rPr>
        <w:t>Dokumentacja powykonawcza zostanie przekazana Zamawiającemu w terminie uzgodnionym w umowie:</w:t>
      </w:r>
    </w:p>
    <w:p w14:paraId="5C3BE053" w14:textId="77777777" w:rsidR="001E03A4" w:rsidRPr="001E03A4" w:rsidRDefault="001E03A4" w:rsidP="0044756D">
      <w:pPr>
        <w:numPr>
          <w:ilvl w:val="0"/>
          <w:numId w:val="13"/>
        </w:numPr>
        <w:spacing w:line="288" w:lineRule="auto"/>
        <w:jc w:val="both"/>
        <w:rPr>
          <w:rFonts w:ascii="Arial" w:hAnsi="Arial" w:cs="Arial"/>
        </w:rPr>
      </w:pPr>
      <w:r w:rsidRPr="001E03A4">
        <w:rPr>
          <w:rFonts w:ascii="Arial" w:hAnsi="Arial" w:cs="Arial"/>
        </w:rPr>
        <w:t>w formie papierowej – 2 egzemplarze podpisane i opieczętowane przez osoby uprawnione,</w:t>
      </w:r>
    </w:p>
    <w:p w14:paraId="0019B084" w14:textId="77777777" w:rsidR="001E03A4" w:rsidRPr="001E03A4" w:rsidRDefault="001E03A4" w:rsidP="0044756D">
      <w:pPr>
        <w:numPr>
          <w:ilvl w:val="0"/>
          <w:numId w:val="13"/>
        </w:numPr>
        <w:spacing w:line="288" w:lineRule="auto"/>
        <w:jc w:val="both"/>
        <w:rPr>
          <w:rFonts w:ascii="Arial" w:hAnsi="Arial" w:cs="Arial"/>
        </w:rPr>
      </w:pPr>
      <w:r w:rsidRPr="001E03A4">
        <w:rPr>
          <w:rFonts w:ascii="Arial" w:hAnsi="Arial" w:cs="Arial"/>
        </w:rPr>
        <w:t>w formie elektronicznej – pliki PDF oraz pliki edytowalne (*.dwg, *.docx, *.xls).</w:t>
      </w:r>
    </w:p>
    <w:p w14:paraId="74955BB1" w14:textId="57C8D2B6" w:rsidR="001E03A4" w:rsidRPr="001E03A4" w:rsidRDefault="0044756D" w:rsidP="00AC07FC">
      <w:pPr>
        <w:spacing w:line="288" w:lineRule="auto"/>
        <w:jc w:val="both"/>
        <w:rPr>
          <w:rFonts w:ascii="Arial" w:hAnsi="Arial" w:cs="Arial"/>
        </w:rPr>
      </w:pPr>
      <w:r>
        <w:rPr>
          <w:rFonts w:ascii="Arial" w:hAnsi="Arial" w:cs="Arial"/>
        </w:rPr>
        <w:pict w14:anchorId="69FB5BE2">
          <v:rect id="_x0000_i1027" style="width:0;height:1.5pt" o:hralign="center" o:hrstd="t" o:hr="t" fillcolor="#a0a0a0" stroked="f"/>
        </w:pict>
      </w:r>
    </w:p>
    <w:p w14:paraId="20EB87CB" w14:textId="77777777" w:rsidR="001E03A4" w:rsidRPr="001E03A4" w:rsidRDefault="001E03A4" w:rsidP="00AC07FC">
      <w:pPr>
        <w:spacing w:line="288" w:lineRule="auto"/>
        <w:jc w:val="both"/>
        <w:outlineLvl w:val="1"/>
        <w:rPr>
          <w:rFonts w:ascii="Arial" w:hAnsi="Arial" w:cs="Arial"/>
          <w:b/>
          <w:bCs/>
        </w:rPr>
      </w:pPr>
      <w:r w:rsidRPr="001E03A4">
        <w:rPr>
          <w:rFonts w:ascii="Arial" w:hAnsi="Arial" w:cs="Arial"/>
          <w:b/>
          <w:bCs/>
        </w:rPr>
        <w:t>3. Odpowiedzialność i podpisy</w:t>
      </w:r>
    </w:p>
    <w:p w14:paraId="06C54CFE" w14:textId="77777777" w:rsidR="001E03A4" w:rsidRPr="001E03A4" w:rsidRDefault="001E03A4" w:rsidP="0044756D">
      <w:pPr>
        <w:numPr>
          <w:ilvl w:val="0"/>
          <w:numId w:val="14"/>
        </w:numPr>
        <w:spacing w:line="288" w:lineRule="auto"/>
        <w:ind w:left="714" w:hanging="357"/>
        <w:jc w:val="both"/>
        <w:rPr>
          <w:rFonts w:ascii="Arial" w:hAnsi="Arial" w:cs="Arial"/>
        </w:rPr>
      </w:pPr>
      <w:r w:rsidRPr="001E03A4">
        <w:rPr>
          <w:rFonts w:ascii="Arial" w:hAnsi="Arial" w:cs="Arial"/>
        </w:rPr>
        <w:t xml:space="preserve">Dokumentacja powykonawcza musi być sporządzona i podpisana przez </w:t>
      </w:r>
      <w:r w:rsidRPr="001E03A4">
        <w:rPr>
          <w:rFonts w:ascii="Arial" w:hAnsi="Arial" w:cs="Arial"/>
          <w:b/>
          <w:bCs/>
        </w:rPr>
        <w:t>uprawnionego hydrogeologa</w:t>
      </w:r>
      <w:r w:rsidRPr="001E03A4">
        <w:rPr>
          <w:rFonts w:ascii="Arial" w:hAnsi="Arial" w:cs="Arial"/>
        </w:rPr>
        <w:t>.</w:t>
      </w:r>
    </w:p>
    <w:p w14:paraId="1F54727B" w14:textId="4720A8AF" w:rsidR="00737E6C" w:rsidRDefault="001E03A4" w:rsidP="0044756D">
      <w:pPr>
        <w:numPr>
          <w:ilvl w:val="0"/>
          <w:numId w:val="14"/>
        </w:numPr>
        <w:spacing w:line="288" w:lineRule="auto"/>
        <w:ind w:left="714" w:hanging="357"/>
        <w:jc w:val="both"/>
        <w:rPr>
          <w:rFonts w:ascii="Arial" w:hAnsi="Arial" w:cs="Arial"/>
        </w:rPr>
      </w:pPr>
      <w:r w:rsidRPr="001E03A4">
        <w:rPr>
          <w:rFonts w:ascii="Arial" w:hAnsi="Arial" w:cs="Arial"/>
        </w:rPr>
        <w:t xml:space="preserve">Dokumentacja musi zostać zatwierdzona i podpisana przez </w:t>
      </w:r>
      <w:r w:rsidRPr="001E03A4">
        <w:rPr>
          <w:rFonts w:ascii="Arial" w:hAnsi="Arial" w:cs="Arial"/>
          <w:b/>
          <w:bCs/>
        </w:rPr>
        <w:t>kierownika robót geologicznych</w:t>
      </w:r>
      <w:r w:rsidRPr="001E03A4">
        <w:rPr>
          <w:rFonts w:ascii="Arial" w:hAnsi="Arial" w:cs="Arial"/>
        </w:rPr>
        <w:t xml:space="preserve"> oraz przedstawiciela Wykonawcy.</w:t>
      </w:r>
    </w:p>
    <w:p w14:paraId="13AF4CC4" w14:textId="2B23153E" w:rsidR="00737E6C" w:rsidRPr="00D147A6" w:rsidRDefault="00737E6C" w:rsidP="00737E6C">
      <w:pPr>
        <w:rPr>
          <w:rFonts w:ascii="Arial" w:hAnsi="Arial" w:cs="Arial"/>
          <w:b/>
          <w:bCs/>
        </w:rPr>
      </w:pPr>
      <w:r>
        <w:rPr>
          <w:rFonts w:ascii="Arial" w:hAnsi="Arial" w:cs="Arial"/>
        </w:rPr>
        <w:br w:type="page"/>
      </w:r>
      <w:r w:rsidRPr="00D147A6">
        <w:rPr>
          <w:rFonts w:ascii="Arial" w:hAnsi="Arial" w:cs="Arial"/>
          <w:b/>
          <w:bCs/>
        </w:rPr>
        <w:lastRenderedPageBreak/>
        <w:t>Załącznik nr 2 do OPZ.</w:t>
      </w:r>
    </w:p>
    <w:p w14:paraId="0BBC7B58" w14:textId="37D99942" w:rsidR="00737E6C" w:rsidRDefault="00737E6C">
      <w:pPr>
        <w:rPr>
          <w:rFonts w:ascii="Arial" w:hAnsi="Arial" w:cs="Arial"/>
        </w:rPr>
      </w:pPr>
      <w:r>
        <w:rPr>
          <w:noProof/>
        </w:rPr>
        <w:drawing>
          <wp:inline distT="0" distB="0" distL="0" distR="0" wp14:anchorId="31D9379E" wp14:editId="6DC2E790">
            <wp:extent cx="5942965" cy="8725711"/>
            <wp:effectExtent l="0" t="0" r="635" b="0"/>
            <wp:docPr id="40919143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919143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976252" cy="8774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FC596B" w14:textId="77777777" w:rsidR="001E03A4" w:rsidRDefault="001E03A4" w:rsidP="00737E6C">
      <w:pPr>
        <w:spacing w:line="288" w:lineRule="auto"/>
        <w:ind w:left="714"/>
        <w:jc w:val="both"/>
        <w:rPr>
          <w:rFonts w:ascii="Arial" w:hAnsi="Arial" w:cs="Arial"/>
        </w:rPr>
      </w:pPr>
    </w:p>
    <w:p w14:paraId="10798D77" w14:textId="77777777" w:rsidR="00737E6C" w:rsidRDefault="00737E6C" w:rsidP="00737E6C">
      <w:pPr>
        <w:tabs>
          <w:tab w:val="left" w:pos="4125"/>
        </w:tabs>
        <w:spacing w:line="288" w:lineRule="auto"/>
        <w:ind w:left="714"/>
        <w:jc w:val="both"/>
        <w:rPr>
          <w:rFonts w:ascii="Arial" w:hAnsi="Arial" w:cs="Arial"/>
        </w:rPr>
      </w:pPr>
      <w:r>
        <w:rPr>
          <w:rFonts w:ascii="Arial" w:hAnsi="Arial" w:cs="Arial"/>
        </w:rPr>
        <w:tab/>
      </w:r>
    </w:p>
    <w:p w14:paraId="1420DF47" w14:textId="5695CAF9" w:rsidR="00737E6C" w:rsidRPr="001E03A4" w:rsidRDefault="00737E6C" w:rsidP="00737E6C">
      <w:pPr>
        <w:rPr>
          <w:rFonts w:ascii="Arial" w:hAnsi="Arial" w:cs="Arial"/>
        </w:rPr>
      </w:pPr>
      <w:r w:rsidRPr="00737E6C">
        <w:rPr>
          <w:rFonts w:ascii="Arial" w:hAnsi="Arial" w:cs="Arial"/>
          <w:noProof/>
        </w:rPr>
        <w:lastRenderedPageBreak/>
        <w:drawing>
          <wp:inline distT="0" distB="0" distL="0" distR="0" wp14:anchorId="0A33DAA5" wp14:editId="1F02A9F1">
            <wp:extent cx="5943495" cy="9095361"/>
            <wp:effectExtent l="0" t="0" r="635" b="0"/>
            <wp:docPr id="1846864642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53236" cy="91102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A4F39FA" w14:textId="096BD303" w:rsidR="00B53DA8" w:rsidRPr="00D147A6" w:rsidRDefault="00B53DA8" w:rsidP="00D147A6">
      <w:pPr>
        <w:rPr>
          <w:rFonts w:ascii="Arial" w:hAnsi="Arial"/>
          <w:b/>
        </w:rPr>
      </w:pPr>
    </w:p>
    <w:sectPr w:rsidR="00B53DA8" w:rsidRPr="00D147A6" w:rsidSect="00B01AFC">
      <w:headerReference w:type="default" r:id="rId10"/>
      <w:footerReference w:type="even" r:id="rId11"/>
      <w:pgSz w:w="11906" w:h="16838"/>
      <w:pgMar w:top="275" w:right="926" w:bottom="851" w:left="1620" w:header="360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12E592A" w14:textId="77777777" w:rsidR="0044756D" w:rsidRDefault="0044756D">
      <w:r>
        <w:separator/>
      </w:r>
    </w:p>
  </w:endnote>
  <w:endnote w:type="continuationSeparator" w:id="0">
    <w:p w14:paraId="5EC52600" w14:textId="77777777" w:rsidR="0044756D" w:rsidRDefault="0044756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TimesNewRoman">
    <w:altName w:val="Yu Gothic"/>
    <w:panose1 w:val="00000000000000000000"/>
    <w:charset w:val="80"/>
    <w:family w:val="auto"/>
    <w:notTrueType/>
    <w:pitch w:val="default"/>
    <w:sig w:usb0="00000005" w:usb1="08070000" w:usb2="00000010" w:usb3="00000000" w:csb0="00020002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938D23D" w14:textId="77777777" w:rsidR="0037606F" w:rsidRDefault="0037606F" w:rsidP="00FD61D4">
    <w:pPr>
      <w:pStyle w:val="Stopka"/>
      <w:framePr w:wrap="around" w:vAnchor="text" w:hAnchor="margin" w:xAlign="center" w:y="1"/>
      <w:rPr>
        <w:rStyle w:val="Numerstrony"/>
      </w:rPr>
    </w:pPr>
    <w:r>
      <w:rPr>
        <w:rStyle w:val="Numerstrony"/>
      </w:rPr>
      <w:fldChar w:fldCharType="begin"/>
    </w:r>
    <w:r>
      <w:rPr>
        <w:rStyle w:val="Numerstrony"/>
      </w:rPr>
      <w:instrText xml:space="preserve">PAGE  </w:instrText>
    </w:r>
    <w:r>
      <w:rPr>
        <w:rStyle w:val="Numerstrony"/>
      </w:rPr>
      <w:fldChar w:fldCharType="end"/>
    </w:r>
  </w:p>
  <w:p w14:paraId="73E64825" w14:textId="77777777" w:rsidR="0037606F" w:rsidRDefault="0037606F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146FC28" w14:textId="77777777" w:rsidR="0044756D" w:rsidRDefault="0044756D">
      <w:r>
        <w:separator/>
      </w:r>
    </w:p>
  </w:footnote>
  <w:footnote w:type="continuationSeparator" w:id="0">
    <w:p w14:paraId="55591565" w14:textId="77777777" w:rsidR="0044756D" w:rsidRDefault="0044756D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B187946" w14:textId="5DB30209" w:rsidR="00622741" w:rsidRPr="00301E06" w:rsidRDefault="00622741" w:rsidP="00622741">
    <w:pPr>
      <w:pStyle w:val="Nagwek"/>
      <w:pBdr>
        <w:bottom w:val="single" w:sz="12" w:space="8" w:color="auto"/>
      </w:pBdr>
      <w:jc w:val="both"/>
      <w:rPr>
        <w:rFonts w:ascii="Arial" w:hAnsi="Arial"/>
        <w:sz w:val="16"/>
        <w:szCs w:val="16"/>
      </w:rPr>
    </w:pPr>
    <w:r w:rsidRPr="00301E06">
      <w:rPr>
        <w:rFonts w:ascii="Arial" w:hAnsi="Arial"/>
        <w:sz w:val="16"/>
        <w:szCs w:val="16"/>
      </w:rPr>
      <w:t>Z</w:t>
    </w:r>
    <w:r w:rsidR="00301E06" w:rsidRPr="00301E06">
      <w:rPr>
        <w:rFonts w:ascii="Arial" w:hAnsi="Arial"/>
        <w:sz w:val="16"/>
        <w:szCs w:val="16"/>
      </w:rPr>
      <w:t>-041</w:t>
    </w:r>
    <w:r w:rsidRPr="00301E06">
      <w:rPr>
        <w:rFonts w:ascii="Arial" w:hAnsi="Arial"/>
        <w:sz w:val="16"/>
        <w:szCs w:val="16"/>
      </w:rPr>
      <w:t>/</w:t>
    </w:r>
    <w:r w:rsidR="00301E06" w:rsidRPr="00301E06">
      <w:rPr>
        <w:rFonts w:ascii="Arial" w:hAnsi="Arial"/>
        <w:sz w:val="16"/>
        <w:szCs w:val="16"/>
      </w:rPr>
      <w:t>Rb</w:t>
    </w:r>
    <w:r w:rsidRPr="00301E06">
      <w:rPr>
        <w:rFonts w:ascii="Arial" w:hAnsi="Arial"/>
        <w:sz w:val="16"/>
        <w:szCs w:val="16"/>
      </w:rPr>
      <w:t>/RZ/202</w:t>
    </w:r>
    <w:r w:rsidR="00301E06" w:rsidRPr="00301E06">
      <w:rPr>
        <w:rFonts w:ascii="Arial" w:hAnsi="Arial"/>
        <w:sz w:val="16"/>
        <w:szCs w:val="16"/>
      </w:rPr>
      <w:t>6</w:t>
    </w:r>
    <w:r w:rsidRPr="00301E06">
      <w:rPr>
        <w:rFonts w:ascii="Arial" w:hAnsi="Arial"/>
        <w:sz w:val="16"/>
        <w:szCs w:val="16"/>
      </w:rPr>
      <w:t xml:space="preserve"> – </w:t>
    </w:r>
    <w:r w:rsidR="00301E06" w:rsidRPr="00301E06">
      <w:rPr>
        <w:rFonts w:ascii="Arial" w:hAnsi="Arial"/>
        <w:sz w:val="16"/>
        <w:szCs w:val="16"/>
      </w:rPr>
      <w:t xml:space="preserve">Wykonanie otworu zastępczego nr 12Qc na terenie Stacji Wodociągowej „Las Gdański” w Bydgoszczy </w:t>
    </w:r>
  </w:p>
  <w:p w14:paraId="55D64678" w14:textId="77777777" w:rsidR="0037606F" w:rsidRPr="004A6E1A" w:rsidRDefault="0037606F" w:rsidP="004A6E1A">
    <w:pPr>
      <w:pStyle w:val="Nagwek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6533EDD"/>
    <w:multiLevelType w:val="hybridMultilevel"/>
    <w:tmpl w:val="B186E49E"/>
    <w:lvl w:ilvl="0" w:tplc="04150001">
      <w:start w:val="1"/>
      <w:numFmt w:val="bullet"/>
      <w:lvlText w:val=""/>
      <w:lvlJc w:val="left"/>
      <w:pPr>
        <w:ind w:left="1069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1" w15:restartNumberingAfterBreak="0">
    <w:nsid w:val="20ED6A5A"/>
    <w:multiLevelType w:val="multilevel"/>
    <w:tmpl w:val="FC7CD926"/>
    <w:lvl w:ilvl="0">
      <w:start w:val="1"/>
      <w:numFmt w:val="decimal"/>
      <w:lvlText w:val="%1."/>
      <w:lvlJc w:val="left"/>
      <w:pPr>
        <w:ind w:left="1065" w:hanging="705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930" w:hanging="57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440"/>
      </w:pPr>
      <w:rPr>
        <w:rFonts w:hint="default"/>
      </w:rPr>
    </w:lvl>
  </w:abstractNum>
  <w:abstractNum w:abstractNumId="2" w15:restartNumberingAfterBreak="0">
    <w:nsid w:val="2FA05546"/>
    <w:multiLevelType w:val="multilevel"/>
    <w:tmpl w:val="38405A2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 w15:restartNumberingAfterBreak="0">
    <w:nsid w:val="36837501"/>
    <w:multiLevelType w:val="multilevel"/>
    <w:tmpl w:val="E020D05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 w15:restartNumberingAfterBreak="0">
    <w:nsid w:val="3A004580"/>
    <w:multiLevelType w:val="hybridMultilevel"/>
    <w:tmpl w:val="A2BC96F4"/>
    <w:lvl w:ilvl="0" w:tplc="04150001">
      <w:start w:val="1"/>
      <w:numFmt w:val="bullet"/>
      <w:lvlText w:val=""/>
      <w:lvlJc w:val="left"/>
      <w:pPr>
        <w:ind w:left="1069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5" w15:restartNumberingAfterBreak="0">
    <w:nsid w:val="455A5628"/>
    <w:multiLevelType w:val="multilevel"/>
    <w:tmpl w:val="2558F48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46724B0F"/>
    <w:multiLevelType w:val="hybridMultilevel"/>
    <w:tmpl w:val="92C6386C"/>
    <w:lvl w:ilvl="0" w:tplc="04150001">
      <w:start w:val="1"/>
      <w:numFmt w:val="bullet"/>
      <w:lvlText w:val=""/>
      <w:lvlJc w:val="left"/>
      <w:pPr>
        <w:ind w:left="1069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7" w15:restartNumberingAfterBreak="0">
    <w:nsid w:val="473F0A2D"/>
    <w:multiLevelType w:val="multilevel"/>
    <w:tmpl w:val="3EF0E1C2"/>
    <w:lvl w:ilvl="0">
      <w:start w:val="9"/>
      <w:numFmt w:val="decimal"/>
      <w:lvlText w:val="%1."/>
      <w:lvlJc w:val="left"/>
      <w:pPr>
        <w:ind w:left="1069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114" w:hanging="405"/>
      </w:pPr>
      <w:rPr>
        <w:rFonts w:hint="default"/>
        <w:b/>
        <w:bCs/>
      </w:rPr>
    </w:lvl>
    <w:lvl w:ilvl="2">
      <w:start w:val="1"/>
      <w:numFmt w:val="decimal"/>
      <w:isLgl/>
      <w:lvlText w:val="%1.%2.%3"/>
      <w:lvlJc w:val="left"/>
      <w:pPr>
        <w:ind w:left="1429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429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789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89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149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149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149" w:hanging="1440"/>
      </w:pPr>
      <w:rPr>
        <w:rFonts w:hint="default"/>
      </w:rPr>
    </w:lvl>
  </w:abstractNum>
  <w:abstractNum w:abstractNumId="8" w15:restartNumberingAfterBreak="0">
    <w:nsid w:val="4A031144"/>
    <w:multiLevelType w:val="multilevel"/>
    <w:tmpl w:val="2368B928"/>
    <w:lvl w:ilvl="0">
      <w:start w:val="9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720" w:hanging="360"/>
      </w:pPr>
      <w:rPr>
        <w:rFonts w:hint="default"/>
        <w:b w:val="0"/>
        <w:color w:val="auto"/>
      </w:rPr>
    </w:lvl>
    <w:lvl w:ilvl="2">
      <w:start w:val="1"/>
      <w:numFmt w:val="decimal"/>
      <w:lvlText w:val="%1.%2.%3"/>
      <w:lvlJc w:val="left"/>
      <w:pPr>
        <w:ind w:left="1440" w:hanging="720"/>
      </w:pPr>
      <w:rPr>
        <w:rFonts w:hint="default"/>
        <w:color w:val="auto"/>
      </w:rPr>
    </w:lvl>
    <w:lvl w:ilvl="3">
      <w:start w:val="1"/>
      <w:numFmt w:val="decimal"/>
      <w:lvlText w:val="%1.%2.%3.%4"/>
      <w:lvlJc w:val="left"/>
      <w:pPr>
        <w:ind w:left="1800" w:hanging="720"/>
      </w:pPr>
      <w:rPr>
        <w:rFonts w:hint="default"/>
      </w:rPr>
    </w:lvl>
    <w:lvl w:ilvl="4">
      <w:start w:val="1"/>
      <w:numFmt w:val="none"/>
      <w:lvlText w:val="9.3.1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680" w:hanging="1800"/>
      </w:pPr>
      <w:rPr>
        <w:rFonts w:hint="default"/>
      </w:rPr>
    </w:lvl>
  </w:abstractNum>
  <w:abstractNum w:abstractNumId="9" w15:restartNumberingAfterBreak="0">
    <w:nsid w:val="534C6250"/>
    <w:multiLevelType w:val="hybridMultilevel"/>
    <w:tmpl w:val="DB446AEE"/>
    <w:lvl w:ilvl="0" w:tplc="04150001">
      <w:start w:val="1"/>
      <w:numFmt w:val="bullet"/>
      <w:lvlText w:val=""/>
      <w:lvlJc w:val="left"/>
      <w:pPr>
        <w:ind w:left="1069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10" w15:restartNumberingAfterBreak="0">
    <w:nsid w:val="54463EA0"/>
    <w:multiLevelType w:val="hybridMultilevel"/>
    <w:tmpl w:val="6E6C8F3A"/>
    <w:lvl w:ilvl="0" w:tplc="04150001">
      <w:start w:val="1"/>
      <w:numFmt w:val="bullet"/>
      <w:lvlText w:val=""/>
      <w:lvlJc w:val="left"/>
      <w:pPr>
        <w:ind w:left="1069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11" w15:restartNumberingAfterBreak="0">
    <w:nsid w:val="600A2628"/>
    <w:multiLevelType w:val="hybridMultilevel"/>
    <w:tmpl w:val="317CCBDE"/>
    <w:lvl w:ilvl="0" w:tplc="04150001">
      <w:start w:val="1"/>
      <w:numFmt w:val="bullet"/>
      <w:lvlText w:val=""/>
      <w:lvlJc w:val="left"/>
      <w:pPr>
        <w:ind w:left="1069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12" w15:restartNumberingAfterBreak="0">
    <w:nsid w:val="64304754"/>
    <w:multiLevelType w:val="hybridMultilevel"/>
    <w:tmpl w:val="D43C8DCC"/>
    <w:lvl w:ilvl="0" w:tplc="21F88068">
      <w:start w:val="1"/>
      <w:numFmt w:val="bullet"/>
      <w:lvlText w:val="­"/>
      <w:lvlJc w:val="left"/>
      <w:pPr>
        <w:ind w:left="1598" w:hanging="360"/>
      </w:pPr>
      <w:rPr>
        <w:rFonts w:ascii="Calibri" w:hAnsi="Calibri" w:hint="default"/>
      </w:rPr>
    </w:lvl>
    <w:lvl w:ilvl="1" w:tplc="FFFFFFFF" w:tentative="1">
      <w:start w:val="1"/>
      <w:numFmt w:val="bullet"/>
      <w:lvlText w:val="o"/>
      <w:lvlJc w:val="left"/>
      <w:pPr>
        <w:ind w:left="2318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3038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3758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4478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5198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918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6638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7358" w:hanging="360"/>
      </w:pPr>
      <w:rPr>
        <w:rFonts w:ascii="Wingdings" w:hAnsi="Wingdings" w:hint="default"/>
      </w:rPr>
    </w:lvl>
  </w:abstractNum>
  <w:abstractNum w:abstractNumId="13" w15:restartNumberingAfterBreak="0">
    <w:nsid w:val="7BA53AB5"/>
    <w:multiLevelType w:val="hybridMultilevel"/>
    <w:tmpl w:val="FDEE1D2E"/>
    <w:lvl w:ilvl="0" w:tplc="04150001">
      <w:start w:val="1"/>
      <w:numFmt w:val="bullet"/>
      <w:lvlText w:val=""/>
      <w:lvlJc w:val="left"/>
      <w:pPr>
        <w:ind w:left="1069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num w:numId="1" w16cid:durableId="1698699120">
    <w:abstractNumId w:val="12"/>
  </w:num>
  <w:num w:numId="2" w16cid:durableId="464935640">
    <w:abstractNumId w:val="1"/>
  </w:num>
  <w:num w:numId="3" w16cid:durableId="1834836682">
    <w:abstractNumId w:val="4"/>
  </w:num>
  <w:num w:numId="4" w16cid:durableId="653221657">
    <w:abstractNumId w:val="13"/>
  </w:num>
  <w:num w:numId="5" w16cid:durableId="315649999">
    <w:abstractNumId w:val="10"/>
  </w:num>
  <w:num w:numId="6" w16cid:durableId="643047872">
    <w:abstractNumId w:val="11"/>
  </w:num>
  <w:num w:numId="7" w16cid:durableId="1869952309">
    <w:abstractNumId w:val="0"/>
  </w:num>
  <w:num w:numId="8" w16cid:durableId="381368458">
    <w:abstractNumId w:val="6"/>
  </w:num>
  <w:num w:numId="9" w16cid:durableId="113184664">
    <w:abstractNumId w:val="9"/>
  </w:num>
  <w:num w:numId="10" w16cid:durableId="1356535408">
    <w:abstractNumId w:val="7"/>
  </w:num>
  <w:num w:numId="11" w16cid:durableId="1129740406">
    <w:abstractNumId w:val="8"/>
  </w:num>
  <w:num w:numId="12" w16cid:durableId="708576824">
    <w:abstractNumId w:val="3"/>
  </w:num>
  <w:num w:numId="13" w16cid:durableId="1403987330">
    <w:abstractNumId w:val="5"/>
  </w:num>
  <w:num w:numId="14" w16cid:durableId="1579098702">
    <w:abstractNumId w:val="2"/>
  </w:num>
  <w:numIdMacAtCleanup w:val="1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SystemFont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E4F92"/>
    <w:rsid w:val="00000BB3"/>
    <w:rsid w:val="0000284D"/>
    <w:rsid w:val="00003225"/>
    <w:rsid w:val="000107D3"/>
    <w:rsid w:val="00011774"/>
    <w:rsid w:val="0001196E"/>
    <w:rsid w:val="00012144"/>
    <w:rsid w:val="0001253C"/>
    <w:rsid w:val="00014AAC"/>
    <w:rsid w:val="00021772"/>
    <w:rsid w:val="00022CD1"/>
    <w:rsid w:val="00023997"/>
    <w:rsid w:val="000269BB"/>
    <w:rsid w:val="00026C46"/>
    <w:rsid w:val="00035617"/>
    <w:rsid w:val="000404DE"/>
    <w:rsid w:val="000406E9"/>
    <w:rsid w:val="0004419E"/>
    <w:rsid w:val="0005080A"/>
    <w:rsid w:val="00051E7D"/>
    <w:rsid w:val="00055D11"/>
    <w:rsid w:val="000633FF"/>
    <w:rsid w:val="00071EF7"/>
    <w:rsid w:val="000740F0"/>
    <w:rsid w:val="00080F2D"/>
    <w:rsid w:val="000824FB"/>
    <w:rsid w:val="0008336C"/>
    <w:rsid w:val="00085A00"/>
    <w:rsid w:val="00090D24"/>
    <w:rsid w:val="00095E8A"/>
    <w:rsid w:val="000A2DB1"/>
    <w:rsid w:val="000A36EF"/>
    <w:rsid w:val="000A4A32"/>
    <w:rsid w:val="000A596F"/>
    <w:rsid w:val="000B0ABC"/>
    <w:rsid w:val="000B449B"/>
    <w:rsid w:val="000D0B2A"/>
    <w:rsid w:val="000D1896"/>
    <w:rsid w:val="000D5ACA"/>
    <w:rsid w:val="000D7FE1"/>
    <w:rsid w:val="000E25AC"/>
    <w:rsid w:val="000E264C"/>
    <w:rsid w:val="000E2E73"/>
    <w:rsid w:val="000E317A"/>
    <w:rsid w:val="000F014C"/>
    <w:rsid w:val="000F08B9"/>
    <w:rsid w:val="000F5AAC"/>
    <w:rsid w:val="000F6497"/>
    <w:rsid w:val="00100275"/>
    <w:rsid w:val="00100A7A"/>
    <w:rsid w:val="00105B11"/>
    <w:rsid w:val="00110E6B"/>
    <w:rsid w:val="00112DBE"/>
    <w:rsid w:val="001143D8"/>
    <w:rsid w:val="0012056E"/>
    <w:rsid w:val="00122884"/>
    <w:rsid w:val="0013356B"/>
    <w:rsid w:val="001343FE"/>
    <w:rsid w:val="0013507C"/>
    <w:rsid w:val="00135277"/>
    <w:rsid w:val="00135821"/>
    <w:rsid w:val="001441F9"/>
    <w:rsid w:val="001460FF"/>
    <w:rsid w:val="00150BFD"/>
    <w:rsid w:val="00152727"/>
    <w:rsid w:val="00162DB2"/>
    <w:rsid w:val="00164FF3"/>
    <w:rsid w:val="00165F63"/>
    <w:rsid w:val="00167A14"/>
    <w:rsid w:val="0017045A"/>
    <w:rsid w:val="00172DAE"/>
    <w:rsid w:val="001739AB"/>
    <w:rsid w:val="00173BEF"/>
    <w:rsid w:val="00173ED7"/>
    <w:rsid w:val="00177514"/>
    <w:rsid w:val="00184016"/>
    <w:rsid w:val="001840EB"/>
    <w:rsid w:val="00185ADE"/>
    <w:rsid w:val="00187ACC"/>
    <w:rsid w:val="001914D8"/>
    <w:rsid w:val="00191C77"/>
    <w:rsid w:val="001926A3"/>
    <w:rsid w:val="00192A00"/>
    <w:rsid w:val="00192EA2"/>
    <w:rsid w:val="00193147"/>
    <w:rsid w:val="001932CF"/>
    <w:rsid w:val="00193546"/>
    <w:rsid w:val="00194C8E"/>
    <w:rsid w:val="001951CA"/>
    <w:rsid w:val="00196203"/>
    <w:rsid w:val="00197D9B"/>
    <w:rsid w:val="001A13A9"/>
    <w:rsid w:val="001A3206"/>
    <w:rsid w:val="001A40BA"/>
    <w:rsid w:val="001A7076"/>
    <w:rsid w:val="001B01A3"/>
    <w:rsid w:val="001B04FA"/>
    <w:rsid w:val="001B1AC7"/>
    <w:rsid w:val="001C0058"/>
    <w:rsid w:val="001C3808"/>
    <w:rsid w:val="001C6911"/>
    <w:rsid w:val="001D015A"/>
    <w:rsid w:val="001D0339"/>
    <w:rsid w:val="001D1310"/>
    <w:rsid w:val="001D3016"/>
    <w:rsid w:val="001D323D"/>
    <w:rsid w:val="001D6850"/>
    <w:rsid w:val="001E03A4"/>
    <w:rsid w:val="001E2163"/>
    <w:rsid w:val="001E2DC3"/>
    <w:rsid w:val="001E56DA"/>
    <w:rsid w:val="001E634B"/>
    <w:rsid w:val="001F1C0C"/>
    <w:rsid w:val="001F32D8"/>
    <w:rsid w:val="001F3EC6"/>
    <w:rsid w:val="001F46E8"/>
    <w:rsid w:val="001F4E53"/>
    <w:rsid w:val="001F4FAE"/>
    <w:rsid w:val="001F5DB8"/>
    <w:rsid w:val="001F7C15"/>
    <w:rsid w:val="00203276"/>
    <w:rsid w:val="00210979"/>
    <w:rsid w:val="00211A7B"/>
    <w:rsid w:val="00212699"/>
    <w:rsid w:val="00213AF2"/>
    <w:rsid w:val="00214D0D"/>
    <w:rsid w:val="00224E24"/>
    <w:rsid w:val="00226798"/>
    <w:rsid w:val="002279E4"/>
    <w:rsid w:val="00230AB5"/>
    <w:rsid w:val="00232A19"/>
    <w:rsid w:val="00232CD7"/>
    <w:rsid w:val="00236FF5"/>
    <w:rsid w:val="0023727E"/>
    <w:rsid w:val="002461EC"/>
    <w:rsid w:val="00247B76"/>
    <w:rsid w:val="00250EA0"/>
    <w:rsid w:val="00251717"/>
    <w:rsid w:val="0025224A"/>
    <w:rsid w:val="0026227F"/>
    <w:rsid w:val="00266150"/>
    <w:rsid w:val="002663F0"/>
    <w:rsid w:val="00267364"/>
    <w:rsid w:val="0026792E"/>
    <w:rsid w:val="00271A8F"/>
    <w:rsid w:val="0027365C"/>
    <w:rsid w:val="0027505E"/>
    <w:rsid w:val="00275265"/>
    <w:rsid w:val="0027588A"/>
    <w:rsid w:val="00280972"/>
    <w:rsid w:val="00283098"/>
    <w:rsid w:val="00284936"/>
    <w:rsid w:val="002873FF"/>
    <w:rsid w:val="002904B6"/>
    <w:rsid w:val="002943F1"/>
    <w:rsid w:val="002951E9"/>
    <w:rsid w:val="002A1D82"/>
    <w:rsid w:val="002A482D"/>
    <w:rsid w:val="002B2BA2"/>
    <w:rsid w:val="002B2D75"/>
    <w:rsid w:val="002B770A"/>
    <w:rsid w:val="002C01C3"/>
    <w:rsid w:val="002C08BE"/>
    <w:rsid w:val="002C2167"/>
    <w:rsid w:val="002C3E93"/>
    <w:rsid w:val="002D1EA7"/>
    <w:rsid w:val="002D7527"/>
    <w:rsid w:val="002E1BD7"/>
    <w:rsid w:val="002E6D0C"/>
    <w:rsid w:val="002E7FF4"/>
    <w:rsid w:val="002F2FBF"/>
    <w:rsid w:val="002F45EB"/>
    <w:rsid w:val="002F64BA"/>
    <w:rsid w:val="002F672A"/>
    <w:rsid w:val="002F7A1F"/>
    <w:rsid w:val="00301E06"/>
    <w:rsid w:val="003020B8"/>
    <w:rsid w:val="00302636"/>
    <w:rsid w:val="00307E3E"/>
    <w:rsid w:val="00310032"/>
    <w:rsid w:val="003116B5"/>
    <w:rsid w:val="00312851"/>
    <w:rsid w:val="003139EB"/>
    <w:rsid w:val="00314A22"/>
    <w:rsid w:val="00317576"/>
    <w:rsid w:val="00317B0D"/>
    <w:rsid w:val="00321355"/>
    <w:rsid w:val="00322EDA"/>
    <w:rsid w:val="00327ECF"/>
    <w:rsid w:val="003318A8"/>
    <w:rsid w:val="00334662"/>
    <w:rsid w:val="00334D73"/>
    <w:rsid w:val="003354C1"/>
    <w:rsid w:val="00337385"/>
    <w:rsid w:val="003406BC"/>
    <w:rsid w:val="00344D68"/>
    <w:rsid w:val="00347A12"/>
    <w:rsid w:val="00350EEC"/>
    <w:rsid w:val="00353C1E"/>
    <w:rsid w:val="00353CC6"/>
    <w:rsid w:val="00354F2A"/>
    <w:rsid w:val="003551EB"/>
    <w:rsid w:val="00356A3C"/>
    <w:rsid w:val="003621E6"/>
    <w:rsid w:val="00362EBF"/>
    <w:rsid w:val="0036424A"/>
    <w:rsid w:val="00364F56"/>
    <w:rsid w:val="00366F92"/>
    <w:rsid w:val="00367BE6"/>
    <w:rsid w:val="00371073"/>
    <w:rsid w:val="003723E6"/>
    <w:rsid w:val="00372880"/>
    <w:rsid w:val="003731EA"/>
    <w:rsid w:val="0037606F"/>
    <w:rsid w:val="00376D2E"/>
    <w:rsid w:val="003779C1"/>
    <w:rsid w:val="00380AC6"/>
    <w:rsid w:val="00394089"/>
    <w:rsid w:val="00395530"/>
    <w:rsid w:val="003974F8"/>
    <w:rsid w:val="003A190F"/>
    <w:rsid w:val="003B008C"/>
    <w:rsid w:val="003B1C2A"/>
    <w:rsid w:val="003B2F53"/>
    <w:rsid w:val="003B4521"/>
    <w:rsid w:val="003B616E"/>
    <w:rsid w:val="003B62DE"/>
    <w:rsid w:val="003B7C7C"/>
    <w:rsid w:val="003C09C9"/>
    <w:rsid w:val="003C3BF4"/>
    <w:rsid w:val="003C5305"/>
    <w:rsid w:val="003D0C6C"/>
    <w:rsid w:val="003D2F28"/>
    <w:rsid w:val="003D3778"/>
    <w:rsid w:val="003D4E95"/>
    <w:rsid w:val="003D5A1E"/>
    <w:rsid w:val="003D5CF4"/>
    <w:rsid w:val="003D6FE5"/>
    <w:rsid w:val="003D7A5F"/>
    <w:rsid w:val="003E4F92"/>
    <w:rsid w:val="003E7DE9"/>
    <w:rsid w:val="003F344E"/>
    <w:rsid w:val="003F6E7C"/>
    <w:rsid w:val="003F6EA1"/>
    <w:rsid w:val="003F7FD1"/>
    <w:rsid w:val="0040225A"/>
    <w:rsid w:val="0040296D"/>
    <w:rsid w:val="004032EC"/>
    <w:rsid w:val="00403381"/>
    <w:rsid w:val="00403617"/>
    <w:rsid w:val="00405165"/>
    <w:rsid w:val="00406E0C"/>
    <w:rsid w:val="004126D8"/>
    <w:rsid w:val="004137B2"/>
    <w:rsid w:val="004222E1"/>
    <w:rsid w:val="004248E3"/>
    <w:rsid w:val="00434541"/>
    <w:rsid w:val="00435398"/>
    <w:rsid w:val="00440615"/>
    <w:rsid w:val="0044098C"/>
    <w:rsid w:val="00444E50"/>
    <w:rsid w:val="00446B5E"/>
    <w:rsid w:val="0044756D"/>
    <w:rsid w:val="00447AA0"/>
    <w:rsid w:val="00450B9A"/>
    <w:rsid w:val="004606C9"/>
    <w:rsid w:val="0046294A"/>
    <w:rsid w:val="0046398F"/>
    <w:rsid w:val="004641CF"/>
    <w:rsid w:val="00472E7E"/>
    <w:rsid w:val="00473BED"/>
    <w:rsid w:val="00474A97"/>
    <w:rsid w:val="0047630D"/>
    <w:rsid w:val="004775D9"/>
    <w:rsid w:val="00481E39"/>
    <w:rsid w:val="004836C3"/>
    <w:rsid w:val="00485A68"/>
    <w:rsid w:val="00486850"/>
    <w:rsid w:val="00487E7D"/>
    <w:rsid w:val="00491D5D"/>
    <w:rsid w:val="004935C4"/>
    <w:rsid w:val="00495CB0"/>
    <w:rsid w:val="004A1B99"/>
    <w:rsid w:val="004A1D6A"/>
    <w:rsid w:val="004A3501"/>
    <w:rsid w:val="004A44B5"/>
    <w:rsid w:val="004A6905"/>
    <w:rsid w:val="004A6E1A"/>
    <w:rsid w:val="004A7E7D"/>
    <w:rsid w:val="004B66AA"/>
    <w:rsid w:val="004C0E12"/>
    <w:rsid w:val="004C1670"/>
    <w:rsid w:val="004C2A0E"/>
    <w:rsid w:val="004C2A61"/>
    <w:rsid w:val="004C58A6"/>
    <w:rsid w:val="004C5B1C"/>
    <w:rsid w:val="004C7B7A"/>
    <w:rsid w:val="004D33FC"/>
    <w:rsid w:val="004D580D"/>
    <w:rsid w:val="004E055F"/>
    <w:rsid w:val="004E4135"/>
    <w:rsid w:val="004E7E65"/>
    <w:rsid w:val="004F314E"/>
    <w:rsid w:val="005006FF"/>
    <w:rsid w:val="00500AB3"/>
    <w:rsid w:val="005100C7"/>
    <w:rsid w:val="00511B49"/>
    <w:rsid w:val="005220C8"/>
    <w:rsid w:val="005334CA"/>
    <w:rsid w:val="0053457D"/>
    <w:rsid w:val="00534BE0"/>
    <w:rsid w:val="005555D0"/>
    <w:rsid w:val="005604E3"/>
    <w:rsid w:val="00560A99"/>
    <w:rsid w:val="005624FE"/>
    <w:rsid w:val="00562897"/>
    <w:rsid w:val="00570067"/>
    <w:rsid w:val="005704DA"/>
    <w:rsid w:val="00575184"/>
    <w:rsid w:val="00575AC8"/>
    <w:rsid w:val="00575FFD"/>
    <w:rsid w:val="00580540"/>
    <w:rsid w:val="00581684"/>
    <w:rsid w:val="0058388E"/>
    <w:rsid w:val="00584F68"/>
    <w:rsid w:val="0058645C"/>
    <w:rsid w:val="005868E2"/>
    <w:rsid w:val="00586B3B"/>
    <w:rsid w:val="00591A10"/>
    <w:rsid w:val="0059490B"/>
    <w:rsid w:val="0059674A"/>
    <w:rsid w:val="005A002E"/>
    <w:rsid w:val="005A08EE"/>
    <w:rsid w:val="005A5624"/>
    <w:rsid w:val="005A5F9B"/>
    <w:rsid w:val="005A73BF"/>
    <w:rsid w:val="005A772D"/>
    <w:rsid w:val="005B07FA"/>
    <w:rsid w:val="005B6F7E"/>
    <w:rsid w:val="005C0600"/>
    <w:rsid w:val="005C08FB"/>
    <w:rsid w:val="005C297A"/>
    <w:rsid w:val="005C30A2"/>
    <w:rsid w:val="005C4908"/>
    <w:rsid w:val="005C5715"/>
    <w:rsid w:val="005D1177"/>
    <w:rsid w:val="005D1869"/>
    <w:rsid w:val="005D2323"/>
    <w:rsid w:val="005D48DA"/>
    <w:rsid w:val="005E2C8B"/>
    <w:rsid w:val="005E3C43"/>
    <w:rsid w:val="005E73D4"/>
    <w:rsid w:val="005E75DD"/>
    <w:rsid w:val="005E7C86"/>
    <w:rsid w:val="005F159D"/>
    <w:rsid w:val="005F48DA"/>
    <w:rsid w:val="00600803"/>
    <w:rsid w:val="006018AC"/>
    <w:rsid w:val="00601E8A"/>
    <w:rsid w:val="00603339"/>
    <w:rsid w:val="006069B0"/>
    <w:rsid w:val="00607636"/>
    <w:rsid w:val="00614FCE"/>
    <w:rsid w:val="00615A18"/>
    <w:rsid w:val="00622741"/>
    <w:rsid w:val="0062490F"/>
    <w:rsid w:val="006253B9"/>
    <w:rsid w:val="00625E53"/>
    <w:rsid w:val="006277BF"/>
    <w:rsid w:val="00631770"/>
    <w:rsid w:val="006322A3"/>
    <w:rsid w:val="0063446B"/>
    <w:rsid w:val="00634599"/>
    <w:rsid w:val="0063578F"/>
    <w:rsid w:val="00636192"/>
    <w:rsid w:val="00636D1C"/>
    <w:rsid w:val="00637E25"/>
    <w:rsid w:val="00640F57"/>
    <w:rsid w:val="00642C6B"/>
    <w:rsid w:val="00643371"/>
    <w:rsid w:val="006468FF"/>
    <w:rsid w:val="006475F2"/>
    <w:rsid w:val="0065152F"/>
    <w:rsid w:val="00654481"/>
    <w:rsid w:val="00657025"/>
    <w:rsid w:val="006578B0"/>
    <w:rsid w:val="00664D75"/>
    <w:rsid w:val="00666674"/>
    <w:rsid w:val="00666730"/>
    <w:rsid w:val="00667DCB"/>
    <w:rsid w:val="00670D09"/>
    <w:rsid w:val="00671905"/>
    <w:rsid w:val="006736C6"/>
    <w:rsid w:val="006779EE"/>
    <w:rsid w:val="006806A2"/>
    <w:rsid w:val="00681D08"/>
    <w:rsid w:val="00685789"/>
    <w:rsid w:val="00686661"/>
    <w:rsid w:val="00690961"/>
    <w:rsid w:val="006916DE"/>
    <w:rsid w:val="00692C11"/>
    <w:rsid w:val="006A0234"/>
    <w:rsid w:val="006A342A"/>
    <w:rsid w:val="006A5560"/>
    <w:rsid w:val="006B23EB"/>
    <w:rsid w:val="006B5993"/>
    <w:rsid w:val="006B74D0"/>
    <w:rsid w:val="006C17F2"/>
    <w:rsid w:val="006C3F62"/>
    <w:rsid w:val="006C708D"/>
    <w:rsid w:val="006C758D"/>
    <w:rsid w:val="006D11B6"/>
    <w:rsid w:val="006D436E"/>
    <w:rsid w:val="006D46CE"/>
    <w:rsid w:val="006D5B98"/>
    <w:rsid w:val="006E130E"/>
    <w:rsid w:val="006E43F0"/>
    <w:rsid w:val="006E55AB"/>
    <w:rsid w:val="0070082B"/>
    <w:rsid w:val="007012A7"/>
    <w:rsid w:val="00702C76"/>
    <w:rsid w:val="0070351A"/>
    <w:rsid w:val="007057E3"/>
    <w:rsid w:val="00705A7F"/>
    <w:rsid w:val="0071285D"/>
    <w:rsid w:val="007138C0"/>
    <w:rsid w:val="00713985"/>
    <w:rsid w:val="0071566F"/>
    <w:rsid w:val="007161C5"/>
    <w:rsid w:val="00723A9C"/>
    <w:rsid w:val="00730AC1"/>
    <w:rsid w:val="00733440"/>
    <w:rsid w:val="00737E6C"/>
    <w:rsid w:val="0074040E"/>
    <w:rsid w:val="00740500"/>
    <w:rsid w:val="00744952"/>
    <w:rsid w:val="00751965"/>
    <w:rsid w:val="00754B5F"/>
    <w:rsid w:val="007571D2"/>
    <w:rsid w:val="00762644"/>
    <w:rsid w:val="0076522B"/>
    <w:rsid w:val="00770375"/>
    <w:rsid w:val="00772BF6"/>
    <w:rsid w:val="00775E78"/>
    <w:rsid w:val="00776C18"/>
    <w:rsid w:val="007801D0"/>
    <w:rsid w:val="0078379B"/>
    <w:rsid w:val="00787CA6"/>
    <w:rsid w:val="00790E83"/>
    <w:rsid w:val="007A2673"/>
    <w:rsid w:val="007A514B"/>
    <w:rsid w:val="007A7E60"/>
    <w:rsid w:val="007B02D5"/>
    <w:rsid w:val="007B0A1D"/>
    <w:rsid w:val="007B4A63"/>
    <w:rsid w:val="007B57E4"/>
    <w:rsid w:val="007B7349"/>
    <w:rsid w:val="007D2A1A"/>
    <w:rsid w:val="007D5934"/>
    <w:rsid w:val="007E07C5"/>
    <w:rsid w:val="007E0995"/>
    <w:rsid w:val="007E5413"/>
    <w:rsid w:val="007E7497"/>
    <w:rsid w:val="007F22B0"/>
    <w:rsid w:val="007F65E5"/>
    <w:rsid w:val="00800173"/>
    <w:rsid w:val="00800A96"/>
    <w:rsid w:val="008057BF"/>
    <w:rsid w:val="00807465"/>
    <w:rsid w:val="00807532"/>
    <w:rsid w:val="008202DE"/>
    <w:rsid w:val="00820842"/>
    <w:rsid w:val="00820BBF"/>
    <w:rsid w:val="00823ED5"/>
    <w:rsid w:val="00824708"/>
    <w:rsid w:val="008259EA"/>
    <w:rsid w:val="008266FC"/>
    <w:rsid w:val="0082712F"/>
    <w:rsid w:val="00830375"/>
    <w:rsid w:val="0083135B"/>
    <w:rsid w:val="0083397C"/>
    <w:rsid w:val="00833D81"/>
    <w:rsid w:val="00835925"/>
    <w:rsid w:val="00844ED7"/>
    <w:rsid w:val="00846782"/>
    <w:rsid w:val="008547CD"/>
    <w:rsid w:val="00856051"/>
    <w:rsid w:val="00857C06"/>
    <w:rsid w:val="00860977"/>
    <w:rsid w:val="00866C5D"/>
    <w:rsid w:val="00872B6E"/>
    <w:rsid w:val="00873B1E"/>
    <w:rsid w:val="00874ADD"/>
    <w:rsid w:val="008812F5"/>
    <w:rsid w:val="00883CDB"/>
    <w:rsid w:val="0089202F"/>
    <w:rsid w:val="00892B16"/>
    <w:rsid w:val="008944F5"/>
    <w:rsid w:val="00894967"/>
    <w:rsid w:val="00895864"/>
    <w:rsid w:val="0089607C"/>
    <w:rsid w:val="008A0718"/>
    <w:rsid w:val="008A11B2"/>
    <w:rsid w:val="008A2FD1"/>
    <w:rsid w:val="008A5775"/>
    <w:rsid w:val="008A6312"/>
    <w:rsid w:val="008A6590"/>
    <w:rsid w:val="008A6C16"/>
    <w:rsid w:val="008B4632"/>
    <w:rsid w:val="008B5085"/>
    <w:rsid w:val="008C2058"/>
    <w:rsid w:val="008C21D6"/>
    <w:rsid w:val="008C5DC0"/>
    <w:rsid w:val="008C6E5C"/>
    <w:rsid w:val="008D036F"/>
    <w:rsid w:val="008D0C86"/>
    <w:rsid w:val="008D17AD"/>
    <w:rsid w:val="008D534C"/>
    <w:rsid w:val="008D5F7E"/>
    <w:rsid w:val="008D7E2C"/>
    <w:rsid w:val="008E0E38"/>
    <w:rsid w:val="008E23D9"/>
    <w:rsid w:val="008E268E"/>
    <w:rsid w:val="008E4BBE"/>
    <w:rsid w:val="008E622C"/>
    <w:rsid w:val="008E7D48"/>
    <w:rsid w:val="008E7DDF"/>
    <w:rsid w:val="008F6F4E"/>
    <w:rsid w:val="0090082A"/>
    <w:rsid w:val="00905E83"/>
    <w:rsid w:val="0090766C"/>
    <w:rsid w:val="00923036"/>
    <w:rsid w:val="00926429"/>
    <w:rsid w:val="00927998"/>
    <w:rsid w:val="0093026E"/>
    <w:rsid w:val="009376F9"/>
    <w:rsid w:val="00940DC5"/>
    <w:rsid w:val="00942AA2"/>
    <w:rsid w:val="00943140"/>
    <w:rsid w:val="009444F5"/>
    <w:rsid w:val="00947659"/>
    <w:rsid w:val="0095426F"/>
    <w:rsid w:val="00955615"/>
    <w:rsid w:val="0096227A"/>
    <w:rsid w:val="00965715"/>
    <w:rsid w:val="00966E48"/>
    <w:rsid w:val="009678D2"/>
    <w:rsid w:val="00967ABC"/>
    <w:rsid w:val="009731A5"/>
    <w:rsid w:val="00977974"/>
    <w:rsid w:val="0098415E"/>
    <w:rsid w:val="009963E9"/>
    <w:rsid w:val="009964DB"/>
    <w:rsid w:val="00996554"/>
    <w:rsid w:val="009967EC"/>
    <w:rsid w:val="009A020D"/>
    <w:rsid w:val="009A5BF1"/>
    <w:rsid w:val="009B0C77"/>
    <w:rsid w:val="009B0E8F"/>
    <w:rsid w:val="009B1ECF"/>
    <w:rsid w:val="009B3A33"/>
    <w:rsid w:val="009B4C00"/>
    <w:rsid w:val="009B580A"/>
    <w:rsid w:val="009B6A21"/>
    <w:rsid w:val="009B71D4"/>
    <w:rsid w:val="009C4210"/>
    <w:rsid w:val="009C5516"/>
    <w:rsid w:val="009D1B79"/>
    <w:rsid w:val="009D2268"/>
    <w:rsid w:val="009D4FB0"/>
    <w:rsid w:val="009D7FD8"/>
    <w:rsid w:val="009E36DD"/>
    <w:rsid w:val="009E45AA"/>
    <w:rsid w:val="009E4F33"/>
    <w:rsid w:val="009F2F71"/>
    <w:rsid w:val="009F6259"/>
    <w:rsid w:val="00A0309B"/>
    <w:rsid w:val="00A04749"/>
    <w:rsid w:val="00A05917"/>
    <w:rsid w:val="00A07886"/>
    <w:rsid w:val="00A12797"/>
    <w:rsid w:val="00A12E25"/>
    <w:rsid w:val="00A1549E"/>
    <w:rsid w:val="00A21439"/>
    <w:rsid w:val="00A24181"/>
    <w:rsid w:val="00A27354"/>
    <w:rsid w:val="00A30C08"/>
    <w:rsid w:val="00A3342B"/>
    <w:rsid w:val="00A358D2"/>
    <w:rsid w:val="00A36FA1"/>
    <w:rsid w:val="00A4251E"/>
    <w:rsid w:val="00A507C0"/>
    <w:rsid w:val="00A563E9"/>
    <w:rsid w:val="00A60027"/>
    <w:rsid w:val="00A6059D"/>
    <w:rsid w:val="00A643C4"/>
    <w:rsid w:val="00A734EB"/>
    <w:rsid w:val="00A75615"/>
    <w:rsid w:val="00A7615E"/>
    <w:rsid w:val="00A76EDE"/>
    <w:rsid w:val="00A90EF7"/>
    <w:rsid w:val="00A9611C"/>
    <w:rsid w:val="00A9739D"/>
    <w:rsid w:val="00A977EE"/>
    <w:rsid w:val="00AA0787"/>
    <w:rsid w:val="00AA083D"/>
    <w:rsid w:val="00AA3389"/>
    <w:rsid w:val="00AA397D"/>
    <w:rsid w:val="00AA6A16"/>
    <w:rsid w:val="00AB03A9"/>
    <w:rsid w:val="00AB0EB5"/>
    <w:rsid w:val="00AB140B"/>
    <w:rsid w:val="00AB3367"/>
    <w:rsid w:val="00AB3DCD"/>
    <w:rsid w:val="00AB4F91"/>
    <w:rsid w:val="00AB58A2"/>
    <w:rsid w:val="00AB6950"/>
    <w:rsid w:val="00AC07FC"/>
    <w:rsid w:val="00AD1657"/>
    <w:rsid w:val="00AD430F"/>
    <w:rsid w:val="00AD6FD2"/>
    <w:rsid w:val="00AD76C3"/>
    <w:rsid w:val="00AE02E6"/>
    <w:rsid w:val="00AE0760"/>
    <w:rsid w:val="00AE0B3A"/>
    <w:rsid w:val="00AF566C"/>
    <w:rsid w:val="00AF57DB"/>
    <w:rsid w:val="00AF5F5B"/>
    <w:rsid w:val="00AF67D7"/>
    <w:rsid w:val="00B01AFC"/>
    <w:rsid w:val="00B025A7"/>
    <w:rsid w:val="00B05550"/>
    <w:rsid w:val="00B10573"/>
    <w:rsid w:val="00B1153D"/>
    <w:rsid w:val="00B150CB"/>
    <w:rsid w:val="00B21190"/>
    <w:rsid w:val="00B21957"/>
    <w:rsid w:val="00B233E9"/>
    <w:rsid w:val="00B23C05"/>
    <w:rsid w:val="00B26697"/>
    <w:rsid w:val="00B333AF"/>
    <w:rsid w:val="00B34EC2"/>
    <w:rsid w:val="00B3653D"/>
    <w:rsid w:val="00B40760"/>
    <w:rsid w:val="00B44D11"/>
    <w:rsid w:val="00B46E9F"/>
    <w:rsid w:val="00B53979"/>
    <w:rsid w:val="00B539E5"/>
    <w:rsid w:val="00B53DA8"/>
    <w:rsid w:val="00B5517F"/>
    <w:rsid w:val="00B55DAB"/>
    <w:rsid w:val="00B6139E"/>
    <w:rsid w:val="00B62F77"/>
    <w:rsid w:val="00B6713D"/>
    <w:rsid w:val="00B72424"/>
    <w:rsid w:val="00B74980"/>
    <w:rsid w:val="00B75842"/>
    <w:rsid w:val="00B82F77"/>
    <w:rsid w:val="00B84CA9"/>
    <w:rsid w:val="00B865B0"/>
    <w:rsid w:val="00B91288"/>
    <w:rsid w:val="00B931A2"/>
    <w:rsid w:val="00B965C8"/>
    <w:rsid w:val="00B971B8"/>
    <w:rsid w:val="00BA1773"/>
    <w:rsid w:val="00BA3BB3"/>
    <w:rsid w:val="00BA66BB"/>
    <w:rsid w:val="00BB15F9"/>
    <w:rsid w:val="00BB1AEC"/>
    <w:rsid w:val="00BB3400"/>
    <w:rsid w:val="00BB69AF"/>
    <w:rsid w:val="00BB7114"/>
    <w:rsid w:val="00BC025C"/>
    <w:rsid w:val="00BC3776"/>
    <w:rsid w:val="00BC3829"/>
    <w:rsid w:val="00BC7589"/>
    <w:rsid w:val="00BC765A"/>
    <w:rsid w:val="00BC76F4"/>
    <w:rsid w:val="00BC7CC8"/>
    <w:rsid w:val="00BD034F"/>
    <w:rsid w:val="00BD2A09"/>
    <w:rsid w:val="00BD3B72"/>
    <w:rsid w:val="00BD4A1A"/>
    <w:rsid w:val="00BD719D"/>
    <w:rsid w:val="00BE4327"/>
    <w:rsid w:val="00BE6D59"/>
    <w:rsid w:val="00BF0BB6"/>
    <w:rsid w:val="00BF377B"/>
    <w:rsid w:val="00BF57E6"/>
    <w:rsid w:val="00BF61D4"/>
    <w:rsid w:val="00BF620C"/>
    <w:rsid w:val="00BF71D3"/>
    <w:rsid w:val="00C059E5"/>
    <w:rsid w:val="00C069C4"/>
    <w:rsid w:val="00C070D9"/>
    <w:rsid w:val="00C1138C"/>
    <w:rsid w:val="00C163F7"/>
    <w:rsid w:val="00C169E6"/>
    <w:rsid w:val="00C21AC1"/>
    <w:rsid w:val="00C224A6"/>
    <w:rsid w:val="00C226E8"/>
    <w:rsid w:val="00C23CEF"/>
    <w:rsid w:val="00C242D8"/>
    <w:rsid w:val="00C2533D"/>
    <w:rsid w:val="00C2569C"/>
    <w:rsid w:val="00C25B7B"/>
    <w:rsid w:val="00C26879"/>
    <w:rsid w:val="00C30B0A"/>
    <w:rsid w:val="00C35303"/>
    <w:rsid w:val="00C42F21"/>
    <w:rsid w:val="00C44885"/>
    <w:rsid w:val="00C44FD4"/>
    <w:rsid w:val="00C45D13"/>
    <w:rsid w:val="00C47679"/>
    <w:rsid w:val="00C50F00"/>
    <w:rsid w:val="00C53204"/>
    <w:rsid w:val="00C54554"/>
    <w:rsid w:val="00C54C9B"/>
    <w:rsid w:val="00C56E85"/>
    <w:rsid w:val="00C60771"/>
    <w:rsid w:val="00C73418"/>
    <w:rsid w:val="00C766FF"/>
    <w:rsid w:val="00C76A6B"/>
    <w:rsid w:val="00C85782"/>
    <w:rsid w:val="00C86DF5"/>
    <w:rsid w:val="00C871C2"/>
    <w:rsid w:val="00C875E7"/>
    <w:rsid w:val="00C9001E"/>
    <w:rsid w:val="00C916EF"/>
    <w:rsid w:val="00C92F4C"/>
    <w:rsid w:val="00C93E86"/>
    <w:rsid w:val="00C94D19"/>
    <w:rsid w:val="00C970A3"/>
    <w:rsid w:val="00C975EF"/>
    <w:rsid w:val="00CA2884"/>
    <w:rsid w:val="00CB2BC1"/>
    <w:rsid w:val="00CB2EC8"/>
    <w:rsid w:val="00CB2F74"/>
    <w:rsid w:val="00CB4EA6"/>
    <w:rsid w:val="00CB59D0"/>
    <w:rsid w:val="00CB7447"/>
    <w:rsid w:val="00CB7FE1"/>
    <w:rsid w:val="00CC2D0E"/>
    <w:rsid w:val="00CD1899"/>
    <w:rsid w:val="00CD3742"/>
    <w:rsid w:val="00CE3513"/>
    <w:rsid w:val="00CE3A0F"/>
    <w:rsid w:val="00CF2466"/>
    <w:rsid w:val="00CF7E8D"/>
    <w:rsid w:val="00D033AE"/>
    <w:rsid w:val="00D03425"/>
    <w:rsid w:val="00D12347"/>
    <w:rsid w:val="00D129E4"/>
    <w:rsid w:val="00D147A6"/>
    <w:rsid w:val="00D170AF"/>
    <w:rsid w:val="00D232EB"/>
    <w:rsid w:val="00D31180"/>
    <w:rsid w:val="00D31EB4"/>
    <w:rsid w:val="00D37671"/>
    <w:rsid w:val="00D42480"/>
    <w:rsid w:val="00D47844"/>
    <w:rsid w:val="00D50724"/>
    <w:rsid w:val="00D50D17"/>
    <w:rsid w:val="00D53165"/>
    <w:rsid w:val="00D536F2"/>
    <w:rsid w:val="00D548F4"/>
    <w:rsid w:val="00D5758D"/>
    <w:rsid w:val="00D6206B"/>
    <w:rsid w:val="00D668D0"/>
    <w:rsid w:val="00D74957"/>
    <w:rsid w:val="00D763E5"/>
    <w:rsid w:val="00D835EC"/>
    <w:rsid w:val="00D844AA"/>
    <w:rsid w:val="00D90355"/>
    <w:rsid w:val="00D91997"/>
    <w:rsid w:val="00D91EFE"/>
    <w:rsid w:val="00D93B9C"/>
    <w:rsid w:val="00DA1703"/>
    <w:rsid w:val="00DA284E"/>
    <w:rsid w:val="00DA35CE"/>
    <w:rsid w:val="00DA567F"/>
    <w:rsid w:val="00DA5902"/>
    <w:rsid w:val="00DB2EF7"/>
    <w:rsid w:val="00DC15F8"/>
    <w:rsid w:val="00DC51E8"/>
    <w:rsid w:val="00DC74C3"/>
    <w:rsid w:val="00DD06B8"/>
    <w:rsid w:val="00DD0D34"/>
    <w:rsid w:val="00DD4A61"/>
    <w:rsid w:val="00DF2616"/>
    <w:rsid w:val="00DF3847"/>
    <w:rsid w:val="00DF3919"/>
    <w:rsid w:val="00E00211"/>
    <w:rsid w:val="00E04331"/>
    <w:rsid w:val="00E13824"/>
    <w:rsid w:val="00E140F6"/>
    <w:rsid w:val="00E165DC"/>
    <w:rsid w:val="00E33561"/>
    <w:rsid w:val="00E37894"/>
    <w:rsid w:val="00E44567"/>
    <w:rsid w:val="00E47A98"/>
    <w:rsid w:val="00E504BC"/>
    <w:rsid w:val="00E506C4"/>
    <w:rsid w:val="00E50751"/>
    <w:rsid w:val="00E50DF8"/>
    <w:rsid w:val="00E534B6"/>
    <w:rsid w:val="00E54628"/>
    <w:rsid w:val="00E61E1E"/>
    <w:rsid w:val="00E647B8"/>
    <w:rsid w:val="00E81915"/>
    <w:rsid w:val="00E81A3F"/>
    <w:rsid w:val="00E827D5"/>
    <w:rsid w:val="00E91082"/>
    <w:rsid w:val="00E93ACB"/>
    <w:rsid w:val="00E963AC"/>
    <w:rsid w:val="00EA5AAA"/>
    <w:rsid w:val="00EA674B"/>
    <w:rsid w:val="00EB53A5"/>
    <w:rsid w:val="00EB6D63"/>
    <w:rsid w:val="00EB718D"/>
    <w:rsid w:val="00EC1347"/>
    <w:rsid w:val="00EC64C8"/>
    <w:rsid w:val="00ED0B7F"/>
    <w:rsid w:val="00ED435C"/>
    <w:rsid w:val="00ED653A"/>
    <w:rsid w:val="00EE097C"/>
    <w:rsid w:val="00EE5A17"/>
    <w:rsid w:val="00EF4DA0"/>
    <w:rsid w:val="00F013C7"/>
    <w:rsid w:val="00F0266B"/>
    <w:rsid w:val="00F03DCF"/>
    <w:rsid w:val="00F054D3"/>
    <w:rsid w:val="00F05672"/>
    <w:rsid w:val="00F0745C"/>
    <w:rsid w:val="00F13E8D"/>
    <w:rsid w:val="00F14546"/>
    <w:rsid w:val="00F22D0D"/>
    <w:rsid w:val="00F238E7"/>
    <w:rsid w:val="00F27208"/>
    <w:rsid w:val="00F31530"/>
    <w:rsid w:val="00F36BA2"/>
    <w:rsid w:val="00F37F1E"/>
    <w:rsid w:val="00F40678"/>
    <w:rsid w:val="00F43D42"/>
    <w:rsid w:val="00F4525A"/>
    <w:rsid w:val="00F467CA"/>
    <w:rsid w:val="00F50711"/>
    <w:rsid w:val="00F548FA"/>
    <w:rsid w:val="00F608B6"/>
    <w:rsid w:val="00F61A62"/>
    <w:rsid w:val="00F650AE"/>
    <w:rsid w:val="00F73694"/>
    <w:rsid w:val="00F7673D"/>
    <w:rsid w:val="00F76873"/>
    <w:rsid w:val="00F817E7"/>
    <w:rsid w:val="00F8184C"/>
    <w:rsid w:val="00F820D3"/>
    <w:rsid w:val="00F82ED6"/>
    <w:rsid w:val="00F861A5"/>
    <w:rsid w:val="00F92D10"/>
    <w:rsid w:val="00F9313E"/>
    <w:rsid w:val="00F94383"/>
    <w:rsid w:val="00F97AB5"/>
    <w:rsid w:val="00FA05C8"/>
    <w:rsid w:val="00FB0B40"/>
    <w:rsid w:val="00FB1029"/>
    <w:rsid w:val="00FB35F1"/>
    <w:rsid w:val="00FB6A1B"/>
    <w:rsid w:val="00FB77A9"/>
    <w:rsid w:val="00FC1704"/>
    <w:rsid w:val="00FC1C35"/>
    <w:rsid w:val="00FC3DBA"/>
    <w:rsid w:val="00FC467F"/>
    <w:rsid w:val="00FC5625"/>
    <w:rsid w:val="00FC5C73"/>
    <w:rsid w:val="00FC5F9B"/>
    <w:rsid w:val="00FD41F7"/>
    <w:rsid w:val="00FD61D4"/>
    <w:rsid w:val="00FD6C7A"/>
    <w:rsid w:val="00FE3195"/>
    <w:rsid w:val="00FE3521"/>
    <w:rsid w:val="00FE4B43"/>
    <w:rsid w:val="00FE5CD5"/>
    <w:rsid w:val="00FE673D"/>
    <w:rsid w:val="00FE7369"/>
    <w:rsid w:val="00FE7395"/>
    <w:rsid w:val="00FE7BD5"/>
    <w:rsid w:val="00FF168A"/>
    <w:rsid w:val="00FF2872"/>
    <w:rsid w:val="00FF549A"/>
    <w:rsid w:val="00FF59E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  <w14:docId w14:val="41265A8A"/>
  <w15:chartTrackingRefBased/>
  <w15:docId w15:val="{6C0171C3-089E-462B-9B96-32A660D4CA9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footnote text" w:uiPriority="99"/>
    <w:lsdException w:name="caption" w:semiHidden="1" w:unhideWhenUsed="1" w:qFormat="1"/>
    <w:lsdException w:name="footnote reference" w:uiPriority="99"/>
    <w:lsdException w:name="Title" w:qFormat="1"/>
    <w:lsdException w:name="Subtitle" w:qFormat="1"/>
    <w:lsdException w:name="Strong" w:qFormat="1"/>
    <w:lsdException w:name="Emphasis" w:qFormat="1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ny">
    <w:name w:val="Normal"/>
    <w:qFormat/>
    <w:rsid w:val="00622741"/>
    <w:rPr>
      <w:sz w:val="24"/>
      <w:szCs w:val="24"/>
    </w:rPr>
  </w:style>
  <w:style w:type="paragraph" w:styleId="Nagwek1">
    <w:name w:val="heading 1"/>
    <w:basedOn w:val="Normalny"/>
    <w:next w:val="Normalny"/>
    <w:qFormat/>
    <w:rsid w:val="00F0745C"/>
    <w:pPr>
      <w:keepNext/>
      <w:spacing w:before="240" w:after="60"/>
      <w:outlineLvl w:val="0"/>
    </w:pPr>
    <w:rPr>
      <w:rFonts w:ascii="Arial" w:hAnsi="Arial" w:cs="Arial"/>
      <w:b/>
      <w:bCs/>
      <w:kern w:val="32"/>
      <w:sz w:val="32"/>
      <w:szCs w:val="32"/>
    </w:rPr>
  </w:style>
  <w:style w:type="paragraph" w:styleId="Nagwek2">
    <w:name w:val="heading 2"/>
    <w:aliases w:val="ASAPHeading 2,Numbered - 2,h 3, ICL,Heading 2a,H2,PA Major Section,l2,Headline 2,h2,2,headi,heading2,h21,h22,21,kopregel 2,Titre m"/>
    <w:basedOn w:val="Normalny"/>
    <w:next w:val="Normalny"/>
    <w:qFormat/>
    <w:rsid w:val="004775D9"/>
    <w:pPr>
      <w:keepNext/>
      <w:jc w:val="center"/>
      <w:outlineLvl w:val="1"/>
    </w:pPr>
    <w:rPr>
      <w:b/>
      <w:sz w:val="20"/>
      <w:szCs w:val="20"/>
    </w:rPr>
  </w:style>
  <w:style w:type="paragraph" w:styleId="Nagwek3">
    <w:name w:val="heading 3"/>
    <w:basedOn w:val="Normalny"/>
    <w:next w:val="Normalny"/>
    <w:qFormat/>
    <w:rsid w:val="00923036"/>
    <w:pPr>
      <w:keepNext/>
      <w:spacing w:before="240" w:after="60"/>
      <w:outlineLvl w:val="2"/>
    </w:pPr>
    <w:rPr>
      <w:rFonts w:ascii="Arial" w:hAnsi="Arial" w:cs="Arial"/>
      <w:b/>
      <w:bCs/>
      <w:sz w:val="26"/>
      <w:szCs w:val="26"/>
    </w:rPr>
  </w:style>
  <w:style w:type="paragraph" w:styleId="Nagwek4">
    <w:name w:val="heading 4"/>
    <w:basedOn w:val="Normalny"/>
    <w:next w:val="Normalny"/>
    <w:qFormat/>
    <w:rsid w:val="00923036"/>
    <w:pPr>
      <w:keepNext/>
      <w:spacing w:before="240" w:after="60"/>
      <w:outlineLvl w:val="3"/>
    </w:pPr>
    <w:rPr>
      <w:b/>
      <w:bCs/>
      <w:sz w:val="28"/>
      <w:szCs w:val="28"/>
    </w:rPr>
  </w:style>
  <w:style w:type="paragraph" w:styleId="Nagwek5">
    <w:name w:val="heading 5"/>
    <w:basedOn w:val="Normalny"/>
    <w:next w:val="Normalny"/>
    <w:qFormat/>
    <w:rsid w:val="00923036"/>
    <w:pPr>
      <w:spacing w:before="240" w:after="60"/>
      <w:outlineLvl w:val="4"/>
    </w:pPr>
    <w:rPr>
      <w:b/>
      <w:bCs/>
      <w:i/>
      <w:iCs/>
      <w:sz w:val="26"/>
      <w:szCs w:val="26"/>
    </w:rPr>
  </w:style>
  <w:style w:type="paragraph" w:styleId="Nagwek6">
    <w:name w:val="heading 6"/>
    <w:basedOn w:val="Normalny"/>
    <w:next w:val="Normalny"/>
    <w:qFormat/>
    <w:rsid w:val="001D6850"/>
    <w:pPr>
      <w:spacing w:before="240" w:after="60"/>
      <w:outlineLvl w:val="5"/>
    </w:pPr>
    <w:rPr>
      <w:b/>
      <w:bCs/>
      <w:sz w:val="22"/>
      <w:szCs w:val="22"/>
    </w:rPr>
  </w:style>
  <w:style w:type="paragraph" w:styleId="Nagwek7">
    <w:name w:val="heading 7"/>
    <w:basedOn w:val="Normalny"/>
    <w:next w:val="Normalny"/>
    <w:qFormat/>
    <w:rsid w:val="00923036"/>
    <w:pPr>
      <w:keepNext/>
      <w:widowControl w:val="0"/>
      <w:jc w:val="right"/>
      <w:outlineLvl w:val="6"/>
    </w:pPr>
    <w:rPr>
      <w:i/>
    </w:rPr>
  </w:style>
  <w:style w:type="paragraph" w:styleId="Nagwek8">
    <w:name w:val="heading 8"/>
    <w:basedOn w:val="Normalny"/>
    <w:next w:val="Normalny"/>
    <w:qFormat/>
    <w:rsid w:val="00923036"/>
    <w:pPr>
      <w:keepNext/>
      <w:jc w:val="center"/>
      <w:outlineLvl w:val="7"/>
    </w:pPr>
    <w:rPr>
      <w:rFonts w:ascii="Arial" w:hAnsi="Arial"/>
      <w:b/>
    </w:rPr>
  </w:style>
  <w:style w:type="paragraph" w:styleId="Nagwek9">
    <w:name w:val="heading 9"/>
    <w:basedOn w:val="Normalny"/>
    <w:next w:val="Normalny"/>
    <w:qFormat/>
    <w:rsid w:val="00923036"/>
    <w:pPr>
      <w:spacing w:before="240" w:after="60"/>
      <w:outlineLvl w:val="8"/>
    </w:pPr>
    <w:rPr>
      <w:rFonts w:ascii="Arial" w:hAnsi="Arial" w:cs="Arial"/>
      <w:sz w:val="22"/>
      <w:szCs w:val="22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Tytu">
    <w:name w:val="Title"/>
    <w:basedOn w:val="Normalny"/>
    <w:link w:val="TytuZnak"/>
    <w:qFormat/>
    <w:rsid w:val="003E4F92"/>
    <w:pPr>
      <w:tabs>
        <w:tab w:val="left" w:pos="567"/>
        <w:tab w:val="left" w:pos="4536"/>
        <w:tab w:val="left" w:pos="5953"/>
      </w:tabs>
      <w:jc w:val="center"/>
    </w:pPr>
    <w:rPr>
      <w:b/>
      <w:sz w:val="36"/>
      <w:szCs w:val="20"/>
    </w:rPr>
  </w:style>
  <w:style w:type="paragraph" w:customStyle="1" w:styleId="pkt">
    <w:name w:val="pkt"/>
    <w:basedOn w:val="Normalny"/>
    <w:rsid w:val="003E4F92"/>
    <w:pPr>
      <w:spacing w:before="60" w:after="60"/>
      <w:ind w:left="851" w:hanging="295"/>
      <w:jc w:val="both"/>
    </w:pPr>
  </w:style>
  <w:style w:type="character" w:styleId="Hipercze">
    <w:name w:val="Hyperlink"/>
    <w:rsid w:val="003E4F92"/>
    <w:rPr>
      <w:color w:val="0000FF"/>
      <w:u w:val="single"/>
    </w:rPr>
  </w:style>
  <w:style w:type="paragraph" w:styleId="Nagwek">
    <w:name w:val="header"/>
    <w:basedOn w:val="Normalny"/>
    <w:link w:val="NagwekZnak"/>
    <w:rsid w:val="003E4F92"/>
    <w:pPr>
      <w:tabs>
        <w:tab w:val="center" w:pos="4536"/>
        <w:tab w:val="right" w:pos="9072"/>
      </w:tabs>
    </w:pPr>
  </w:style>
  <w:style w:type="paragraph" w:styleId="Stopka">
    <w:name w:val="footer"/>
    <w:basedOn w:val="Normalny"/>
    <w:rsid w:val="003E4F92"/>
    <w:pPr>
      <w:tabs>
        <w:tab w:val="center" w:pos="4536"/>
        <w:tab w:val="right" w:pos="9072"/>
      </w:tabs>
    </w:pPr>
  </w:style>
  <w:style w:type="paragraph" w:customStyle="1" w:styleId="pkt1">
    <w:name w:val="pkt1"/>
    <w:basedOn w:val="pkt"/>
    <w:rsid w:val="003E4F92"/>
    <w:pPr>
      <w:ind w:left="850" w:hanging="425"/>
    </w:pPr>
  </w:style>
  <w:style w:type="table" w:styleId="Tabela-Siatka">
    <w:name w:val="Table Grid"/>
    <w:basedOn w:val="Standardowy"/>
    <w:rsid w:val="003E4F9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ust">
    <w:name w:val="ust"/>
    <w:link w:val="ustZnak"/>
    <w:rsid w:val="004775D9"/>
    <w:pPr>
      <w:spacing w:before="60" w:after="60"/>
      <w:ind w:left="426" w:hanging="284"/>
      <w:jc w:val="both"/>
    </w:pPr>
    <w:rPr>
      <w:sz w:val="24"/>
      <w:szCs w:val="24"/>
    </w:rPr>
  </w:style>
  <w:style w:type="character" w:styleId="Odwoanieprzypisudolnego">
    <w:name w:val="footnote reference"/>
    <w:uiPriority w:val="99"/>
    <w:semiHidden/>
    <w:rsid w:val="008A6312"/>
    <w:rPr>
      <w:vertAlign w:val="superscript"/>
    </w:rPr>
  </w:style>
  <w:style w:type="paragraph" w:customStyle="1" w:styleId="Standard">
    <w:name w:val="Standard"/>
    <w:rsid w:val="008A6312"/>
    <w:pPr>
      <w:widowControl w:val="0"/>
      <w:autoSpaceDE w:val="0"/>
      <w:autoSpaceDN w:val="0"/>
      <w:adjustRightInd w:val="0"/>
    </w:pPr>
    <w:rPr>
      <w:sz w:val="24"/>
      <w:szCs w:val="24"/>
    </w:rPr>
  </w:style>
  <w:style w:type="paragraph" w:styleId="Tekstpodstawowy">
    <w:name w:val="Body Text"/>
    <w:basedOn w:val="Normalny"/>
    <w:link w:val="TekstpodstawowyZnak"/>
    <w:rsid w:val="00185ADE"/>
    <w:pPr>
      <w:jc w:val="center"/>
    </w:pPr>
    <w:rPr>
      <w:b/>
      <w:sz w:val="22"/>
      <w:szCs w:val="20"/>
    </w:rPr>
  </w:style>
  <w:style w:type="paragraph" w:styleId="Tekstblokowy">
    <w:name w:val="Block Text"/>
    <w:basedOn w:val="Normalny"/>
    <w:rsid w:val="002F64BA"/>
    <w:pPr>
      <w:tabs>
        <w:tab w:val="left" w:pos="426"/>
        <w:tab w:val="left" w:pos="6379"/>
      </w:tabs>
      <w:ind w:left="284" w:right="5386" w:hanging="142"/>
      <w:jc w:val="both"/>
    </w:pPr>
    <w:rPr>
      <w:szCs w:val="20"/>
    </w:rPr>
  </w:style>
  <w:style w:type="paragraph" w:customStyle="1" w:styleId="Tekstpodstawowy21">
    <w:name w:val="Tekst podstawowy 21"/>
    <w:basedOn w:val="Normalny"/>
    <w:rsid w:val="002F64BA"/>
    <w:pPr>
      <w:overflowPunct w:val="0"/>
      <w:autoSpaceDE w:val="0"/>
      <w:autoSpaceDN w:val="0"/>
      <w:adjustRightInd w:val="0"/>
      <w:ind w:left="1080"/>
      <w:jc w:val="both"/>
      <w:textAlignment w:val="baseline"/>
    </w:pPr>
    <w:rPr>
      <w:sz w:val="22"/>
      <w:szCs w:val="20"/>
    </w:rPr>
  </w:style>
  <w:style w:type="paragraph" w:styleId="Tekstdymka">
    <w:name w:val="Balloon Text"/>
    <w:basedOn w:val="Normalny"/>
    <w:semiHidden/>
    <w:rsid w:val="004C0E12"/>
    <w:rPr>
      <w:rFonts w:ascii="Tahoma" w:hAnsi="Tahoma" w:cs="Tahoma"/>
      <w:sz w:val="16"/>
      <w:szCs w:val="16"/>
    </w:rPr>
  </w:style>
  <w:style w:type="paragraph" w:styleId="Tekstpodstawowywcity2">
    <w:name w:val="Body Text Indent 2"/>
    <w:basedOn w:val="Normalny"/>
    <w:link w:val="Tekstpodstawowywcity2Znak"/>
    <w:rsid w:val="0071566F"/>
    <w:pPr>
      <w:spacing w:after="120" w:line="480" w:lineRule="auto"/>
      <w:ind w:left="283"/>
    </w:pPr>
  </w:style>
  <w:style w:type="paragraph" w:styleId="Tekstprzypisudolnego">
    <w:name w:val="footnote text"/>
    <w:basedOn w:val="Normalny"/>
    <w:link w:val="TekstprzypisudolnegoZnak"/>
    <w:uiPriority w:val="99"/>
    <w:semiHidden/>
    <w:rsid w:val="00165F63"/>
    <w:rPr>
      <w:sz w:val="20"/>
      <w:szCs w:val="20"/>
    </w:rPr>
  </w:style>
  <w:style w:type="paragraph" w:customStyle="1" w:styleId="tekst">
    <w:name w:val="tekst"/>
    <w:basedOn w:val="Normalny"/>
    <w:rsid w:val="00353C1E"/>
    <w:pPr>
      <w:suppressLineNumbers/>
      <w:spacing w:before="60" w:after="60"/>
      <w:jc w:val="both"/>
    </w:pPr>
  </w:style>
  <w:style w:type="paragraph" w:styleId="Tekstpodstawowy2">
    <w:name w:val="Body Text 2"/>
    <w:basedOn w:val="Normalny"/>
    <w:rsid w:val="00AB6950"/>
    <w:pPr>
      <w:spacing w:after="120" w:line="480" w:lineRule="auto"/>
    </w:pPr>
  </w:style>
  <w:style w:type="paragraph" w:customStyle="1" w:styleId="lit">
    <w:name w:val="lit"/>
    <w:rsid w:val="009B0E8F"/>
    <w:pPr>
      <w:spacing w:before="60" w:after="60"/>
      <w:ind w:left="1281" w:hanging="272"/>
      <w:jc w:val="both"/>
    </w:pPr>
    <w:rPr>
      <w:sz w:val="24"/>
      <w:szCs w:val="24"/>
    </w:rPr>
  </w:style>
  <w:style w:type="character" w:customStyle="1" w:styleId="akapitdomyslny">
    <w:name w:val="akapitdomyslny"/>
    <w:rsid w:val="009B0E8F"/>
    <w:rPr>
      <w:sz w:val="20"/>
      <w:szCs w:val="20"/>
    </w:rPr>
  </w:style>
  <w:style w:type="paragraph" w:customStyle="1" w:styleId="tyt">
    <w:name w:val="tyt"/>
    <w:basedOn w:val="Normalny"/>
    <w:rsid w:val="001D6850"/>
    <w:pPr>
      <w:keepNext/>
      <w:spacing w:before="60" w:after="60"/>
      <w:jc w:val="center"/>
    </w:pPr>
    <w:rPr>
      <w:b/>
      <w:bCs/>
    </w:rPr>
  </w:style>
  <w:style w:type="paragraph" w:styleId="Tekstpodstawowywcity">
    <w:name w:val="Body Text Indent"/>
    <w:basedOn w:val="Normalny"/>
    <w:rsid w:val="00F0745C"/>
    <w:pPr>
      <w:spacing w:after="120"/>
      <w:ind w:left="283"/>
    </w:pPr>
  </w:style>
  <w:style w:type="character" w:styleId="Numerstrony">
    <w:name w:val="page number"/>
    <w:basedOn w:val="Domylnaczcionkaakapitu"/>
    <w:rsid w:val="00EA5AAA"/>
  </w:style>
  <w:style w:type="paragraph" w:styleId="Tekstpodstawowywcity3">
    <w:name w:val="Body Text Indent 3"/>
    <w:basedOn w:val="Normalny"/>
    <w:rsid w:val="00923036"/>
    <w:pPr>
      <w:spacing w:after="120"/>
      <w:ind w:left="283"/>
    </w:pPr>
    <w:rPr>
      <w:sz w:val="16"/>
      <w:szCs w:val="16"/>
    </w:rPr>
  </w:style>
  <w:style w:type="paragraph" w:styleId="Tekstpodstawowy3">
    <w:name w:val="Body Text 3"/>
    <w:basedOn w:val="Normalny"/>
    <w:rsid w:val="00923036"/>
    <w:pPr>
      <w:spacing w:after="120"/>
    </w:pPr>
    <w:rPr>
      <w:sz w:val="16"/>
      <w:szCs w:val="16"/>
    </w:rPr>
  </w:style>
  <w:style w:type="paragraph" w:styleId="Zwykytekst">
    <w:name w:val="Plain Text"/>
    <w:basedOn w:val="Normalny"/>
    <w:rsid w:val="00923036"/>
    <w:rPr>
      <w:rFonts w:ascii="Courier New" w:hAnsi="Courier New"/>
      <w:sz w:val="20"/>
      <w:szCs w:val="20"/>
    </w:rPr>
  </w:style>
  <w:style w:type="paragraph" w:styleId="Lista2">
    <w:name w:val="List 2"/>
    <w:basedOn w:val="Normalny"/>
    <w:rsid w:val="00923036"/>
    <w:pPr>
      <w:ind w:left="566" w:hanging="283"/>
    </w:pPr>
    <w:rPr>
      <w:sz w:val="20"/>
    </w:rPr>
  </w:style>
  <w:style w:type="paragraph" w:styleId="Podtytu">
    <w:name w:val="Subtitle"/>
    <w:basedOn w:val="Normalny"/>
    <w:qFormat/>
    <w:rsid w:val="00923036"/>
    <w:pPr>
      <w:jc w:val="both"/>
    </w:pPr>
    <w:rPr>
      <w:rFonts w:ascii="Arial" w:hAnsi="Arial"/>
      <w:b/>
      <w:sz w:val="28"/>
      <w:u w:val="single"/>
    </w:rPr>
  </w:style>
  <w:style w:type="paragraph" w:styleId="Mapadokumentu">
    <w:name w:val="Document Map"/>
    <w:basedOn w:val="Normalny"/>
    <w:semiHidden/>
    <w:rsid w:val="00923036"/>
    <w:pPr>
      <w:shd w:val="clear" w:color="auto" w:fill="000080"/>
    </w:pPr>
    <w:rPr>
      <w:rFonts w:ascii="Tahoma" w:hAnsi="Tahoma" w:cs="Tahoma"/>
    </w:rPr>
  </w:style>
  <w:style w:type="paragraph" w:customStyle="1" w:styleId="Naglwek2">
    <w:name w:val="Naglówek 2"/>
    <w:basedOn w:val="Normalny"/>
    <w:next w:val="Normalny"/>
    <w:rsid w:val="00923036"/>
    <w:pPr>
      <w:keepNext/>
      <w:jc w:val="both"/>
    </w:pPr>
    <w:rPr>
      <w:szCs w:val="20"/>
    </w:rPr>
  </w:style>
  <w:style w:type="paragraph" w:styleId="Tekstkomentarza">
    <w:name w:val="annotation text"/>
    <w:basedOn w:val="Normalny"/>
    <w:semiHidden/>
    <w:rsid w:val="00955615"/>
    <w:rPr>
      <w:sz w:val="20"/>
      <w:szCs w:val="20"/>
    </w:rPr>
  </w:style>
  <w:style w:type="paragraph" w:styleId="Tekstprzypisukocowego">
    <w:name w:val="endnote text"/>
    <w:basedOn w:val="Normalny"/>
    <w:semiHidden/>
    <w:rsid w:val="009F6259"/>
    <w:rPr>
      <w:sz w:val="20"/>
      <w:szCs w:val="20"/>
    </w:rPr>
  </w:style>
  <w:style w:type="character" w:styleId="Odwoanieprzypisukocowego">
    <w:name w:val="endnote reference"/>
    <w:semiHidden/>
    <w:rsid w:val="009F6259"/>
    <w:rPr>
      <w:vertAlign w:val="superscript"/>
    </w:rPr>
  </w:style>
  <w:style w:type="paragraph" w:customStyle="1" w:styleId="Tekstpodstawowy31">
    <w:name w:val="Tekst podstawowy 31"/>
    <w:basedOn w:val="Normalny"/>
    <w:rsid w:val="00435398"/>
    <w:pPr>
      <w:overflowPunct w:val="0"/>
      <w:autoSpaceDE w:val="0"/>
      <w:autoSpaceDN w:val="0"/>
      <w:adjustRightInd w:val="0"/>
      <w:jc w:val="both"/>
      <w:textAlignment w:val="baseline"/>
    </w:pPr>
    <w:rPr>
      <w:color w:val="000000"/>
      <w:sz w:val="22"/>
      <w:szCs w:val="20"/>
    </w:rPr>
  </w:style>
  <w:style w:type="paragraph" w:customStyle="1" w:styleId="Znak">
    <w:name w:val="Znak"/>
    <w:basedOn w:val="Normalny"/>
    <w:rsid w:val="004222E1"/>
    <w:rPr>
      <w:rFonts w:ascii="Arial" w:hAnsi="Arial" w:cs="Arial"/>
    </w:rPr>
  </w:style>
  <w:style w:type="character" w:customStyle="1" w:styleId="ustZnak">
    <w:name w:val="ust Znak"/>
    <w:link w:val="ust"/>
    <w:locked/>
    <w:rsid w:val="00F03DCF"/>
    <w:rPr>
      <w:sz w:val="24"/>
      <w:szCs w:val="24"/>
      <w:lang w:val="pl-PL" w:eastAsia="pl-PL" w:bidi="ar-SA"/>
    </w:rPr>
  </w:style>
  <w:style w:type="paragraph" w:customStyle="1" w:styleId="Znak1">
    <w:name w:val="Znak1"/>
    <w:basedOn w:val="Normalny"/>
    <w:rsid w:val="00F03DCF"/>
    <w:rPr>
      <w:rFonts w:ascii="Arial" w:hAnsi="Arial" w:cs="Arial"/>
    </w:rPr>
  </w:style>
  <w:style w:type="paragraph" w:styleId="Tematkomentarza">
    <w:name w:val="annotation subject"/>
    <w:basedOn w:val="Tekstkomentarza"/>
    <w:next w:val="Tekstkomentarza"/>
    <w:semiHidden/>
    <w:rsid w:val="00B75842"/>
    <w:rPr>
      <w:b/>
      <w:bCs/>
    </w:rPr>
  </w:style>
  <w:style w:type="paragraph" w:customStyle="1" w:styleId="Znak0">
    <w:name w:val="Znak"/>
    <w:basedOn w:val="Normalny"/>
    <w:rsid w:val="00BE6D59"/>
  </w:style>
  <w:style w:type="character" w:customStyle="1" w:styleId="TytuZnak">
    <w:name w:val="Tytuł Znak"/>
    <w:link w:val="Tytu"/>
    <w:rsid w:val="005E3C43"/>
    <w:rPr>
      <w:b/>
      <w:sz w:val="36"/>
    </w:rPr>
  </w:style>
  <w:style w:type="character" w:customStyle="1" w:styleId="TekstpodstawowyZnak">
    <w:name w:val="Tekst podstawowy Znak"/>
    <w:link w:val="Tekstpodstawowy"/>
    <w:rsid w:val="00BA1773"/>
    <w:rPr>
      <w:b/>
      <w:sz w:val="22"/>
    </w:rPr>
  </w:style>
  <w:style w:type="character" w:customStyle="1" w:styleId="NagwekZnak">
    <w:name w:val="Nagłówek Znak"/>
    <w:link w:val="Nagwek"/>
    <w:rsid w:val="00162DB2"/>
    <w:rPr>
      <w:sz w:val="24"/>
      <w:szCs w:val="24"/>
    </w:rPr>
  </w:style>
  <w:style w:type="character" w:customStyle="1" w:styleId="Tekstpodstawowywcity2Znak">
    <w:name w:val="Tekst podstawowy wcięty 2 Znak"/>
    <w:link w:val="Tekstpodstawowywcity2"/>
    <w:rsid w:val="0037606F"/>
    <w:rPr>
      <w:sz w:val="24"/>
      <w:szCs w:val="24"/>
    </w:rPr>
  </w:style>
  <w:style w:type="character" w:customStyle="1" w:styleId="TekstprzypisudolnegoZnak">
    <w:name w:val="Tekst przypisu dolnego Znak"/>
    <w:link w:val="Tekstprzypisudolnego"/>
    <w:uiPriority w:val="99"/>
    <w:semiHidden/>
    <w:rsid w:val="00FE673D"/>
  </w:style>
  <w:style w:type="paragraph" w:styleId="Akapitzlist">
    <w:name w:val="List Paragraph"/>
    <w:basedOn w:val="Normalny"/>
    <w:uiPriority w:val="34"/>
    <w:qFormat/>
    <w:rsid w:val="00317576"/>
    <w:pPr>
      <w:spacing w:after="160" w:line="259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character" w:styleId="Odwoaniedokomentarza">
    <w:name w:val="annotation reference"/>
    <w:rsid w:val="005A5624"/>
    <w:rPr>
      <w:sz w:val="16"/>
      <w:szCs w:val="16"/>
    </w:rPr>
  </w:style>
  <w:style w:type="paragraph" w:customStyle="1" w:styleId="Styl1">
    <w:name w:val="Styl1"/>
    <w:basedOn w:val="Tytu"/>
    <w:qFormat/>
    <w:rsid w:val="00622741"/>
    <w:pPr>
      <w:pBdr>
        <w:top w:val="single" w:sz="4" w:space="4" w:color="auto"/>
        <w:left w:val="single" w:sz="4" w:space="4" w:color="auto"/>
        <w:bottom w:val="single" w:sz="4" w:space="4" w:color="auto"/>
        <w:right w:val="single" w:sz="4" w:space="4" w:color="auto"/>
      </w:pBdr>
      <w:spacing w:after="120"/>
      <w:jc w:val="left"/>
    </w:pPr>
    <w:rPr>
      <w:rFonts w:ascii="Arial" w:hAnsi="Arial"/>
      <w:b w:val="0"/>
      <w:sz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13448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144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117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5449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8676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3469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38820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9409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46742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35756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8438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6596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3460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1652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5151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0655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7328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0220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06762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4624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1525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0597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44403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8665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2091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24053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7065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emf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0E425557-6429-45E9-AD35-5ECC2564983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54</TotalTime>
  <Pages>11</Pages>
  <Words>2716</Words>
  <Characters>16300</Characters>
  <Application>Microsoft Office Word</Application>
  <DocSecurity>0</DocSecurity>
  <Lines>135</Lines>
  <Paragraphs>37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Miejskie Wodociągi i Kanalizacja w Bydgoszczy Spółka z o</vt:lpstr>
    </vt:vector>
  </TitlesOfParts>
  <Company>MWiK Bydgoszcz</Company>
  <LinksUpToDate>false</LinksUpToDate>
  <CharactersWithSpaces>18979</CharactersWithSpaces>
  <SharedDoc>false</SharedDoc>
  <HLinks>
    <vt:vector size="6" baseType="variant">
      <vt:variant>
        <vt:i4>6684690</vt:i4>
      </vt:variant>
      <vt:variant>
        <vt:i4>0</vt:i4>
      </vt:variant>
      <vt:variant>
        <vt:i4>0</vt:i4>
      </vt:variant>
      <vt:variant>
        <vt:i4>5</vt:i4>
      </vt:variant>
      <vt:variant>
        <vt:lpwstr>mailto:wojciechowski@mwik.bydgoszcz.pl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Miejskie Wodociągi i Kanalizacja w Bydgoszczy Spółka z o</dc:title>
  <dc:subject/>
  <dc:creator>Dorota</dc:creator>
  <cp:keywords/>
  <cp:lastModifiedBy>Ilona Osińska-Szymanowicz</cp:lastModifiedBy>
  <cp:revision>9</cp:revision>
  <cp:lastPrinted>2010-01-20T11:14:00Z</cp:lastPrinted>
  <dcterms:created xsi:type="dcterms:W3CDTF">2026-04-23T11:15:00Z</dcterms:created>
  <dcterms:modified xsi:type="dcterms:W3CDTF">2026-05-29T10:13:00Z</dcterms:modified>
</cp:coreProperties>
</file>